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F563" w14:textId="77777777" w:rsidR="00BF4E0D" w:rsidRPr="003064CE" w:rsidRDefault="00DD2B76" w:rsidP="003064CE">
      <w:pPr>
        <w:spacing w:before="180" w:after="180"/>
        <w:jc w:val="center"/>
        <w:rPr>
          <w:rFonts w:ascii="思源黑體 HW" w:eastAsia="思源黑體 HW" w:hAnsi="思源黑體 HW" w:cs="Times New Roman"/>
          <w:b/>
          <w:bCs/>
          <w:sz w:val="40"/>
          <w:szCs w:val="40"/>
        </w:rPr>
      </w:pPr>
      <w:r w:rsidRPr="003064CE">
        <w:rPr>
          <w:rFonts w:ascii="思源黑體 HW" w:eastAsia="思源黑體 HW" w:hAnsi="思源黑體 HW" w:cs="Times New Roman"/>
          <w:b/>
          <w:bCs/>
          <w:sz w:val="40"/>
          <w:szCs w:val="40"/>
        </w:rPr>
        <w:t>『</w:t>
      </w:r>
      <w:r w:rsidRPr="003064CE">
        <w:rPr>
          <w:rFonts w:ascii="思源黑體 HW" w:eastAsia="思源黑體 HW" w:hAnsi="思源黑體 HW" w:cs="Times New Roman"/>
          <w:b/>
          <w:sz w:val="44"/>
          <w:szCs w:val="44"/>
        </w:rPr>
        <w:t>通訊傳播社會價值及公益創新獎勵</w:t>
      </w:r>
      <w:r w:rsidRPr="003064CE">
        <w:rPr>
          <w:rFonts w:ascii="思源黑體 HW" w:eastAsia="思源黑體 HW" w:hAnsi="思源黑體 HW" w:cs="Times New Roman"/>
          <w:b/>
          <w:bCs/>
          <w:sz w:val="40"/>
          <w:szCs w:val="40"/>
        </w:rPr>
        <w:t>』</w:t>
      </w:r>
    </w:p>
    <w:p w14:paraId="3FF6D79A" w14:textId="77777777" w:rsidR="005E7077" w:rsidRDefault="00B46ED1" w:rsidP="003064CE">
      <w:pPr>
        <w:spacing w:before="180" w:after="180"/>
        <w:jc w:val="center"/>
        <w:rPr>
          <w:rFonts w:ascii="思源黑體 HW" w:eastAsia="思源黑體 HW" w:hAnsi="思源黑體 HW" w:cs="Times New Roman"/>
          <w:b/>
          <w:bCs/>
          <w:sz w:val="40"/>
          <w:szCs w:val="40"/>
        </w:rPr>
      </w:pPr>
      <w:r>
        <w:rPr>
          <w:rFonts w:ascii="思源黑體 HW" w:eastAsia="思源黑體 HW" w:hAnsi="思源黑體 HW" w:cs="Times New Roman" w:hint="eastAsia"/>
          <w:b/>
          <w:bCs/>
          <w:sz w:val="40"/>
          <w:szCs w:val="40"/>
        </w:rPr>
        <w:t>營運驗證</w:t>
      </w:r>
      <w:r w:rsidR="005B702D">
        <w:rPr>
          <w:rFonts w:ascii="思源黑體 HW" w:eastAsia="思源黑體 HW" w:hAnsi="思源黑體 HW" w:cs="Times New Roman" w:hint="eastAsia"/>
          <w:b/>
          <w:bCs/>
          <w:sz w:val="40"/>
          <w:szCs w:val="40"/>
        </w:rPr>
        <w:t>內容</w:t>
      </w:r>
    </w:p>
    <w:p w14:paraId="035597C8" w14:textId="4DB55125" w:rsidR="00BF4E0D" w:rsidRPr="003064CE" w:rsidRDefault="0042693E" w:rsidP="003064CE">
      <w:pPr>
        <w:spacing w:before="180" w:after="180"/>
        <w:jc w:val="center"/>
        <w:rPr>
          <w:rFonts w:ascii="思源黑體 HW" w:eastAsia="思源黑體 HW" w:hAnsi="思源黑體 HW" w:cs="Times New Roman"/>
          <w:b/>
          <w:bCs/>
          <w:sz w:val="40"/>
          <w:szCs w:val="40"/>
        </w:rPr>
      </w:pPr>
      <w:r>
        <w:rPr>
          <w:rFonts w:ascii="思源黑體 HW" w:eastAsia="思源黑體 HW" w:hAnsi="思源黑體 HW" w:cs="Times New Roman" w:hint="eastAsia"/>
          <w:b/>
          <w:bCs/>
          <w:sz w:val="40"/>
          <w:szCs w:val="40"/>
        </w:rPr>
        <w:t>(參考範例</w:t>
      </w:r>
      <w:r>
        <w:rPr>
          <w:rFonts w:ascii="思源黑體 HW" w:eastAsia="思源黑體 HW" w:hAnsi="思源黑體 HW" w:cs="Times New Roman"/>
          <w:b/>
          <w:bCs/>
          <w:sz w:val="40"/>
          <w:szCs w:val="40"/>
        </w:rPr>
        <w:t>)</w:t>
      </w:r>
    </w:p>
    <w:p w14:paraId="05AC8BB5" w14:textId="77777777" w:rsidR="00BF4E0D" w:rsidRPr="003064CE" w:rsidRDefault="00DD2B76" w:rsidP="00B135B7">
      <w:pPr>
        <w:pStyle w:val="af5"/>
        <w:numPr>
          <w:ilvl w:val="0"/>
          <w:numId w:val="1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內容撰寫說明：</w:t>
      </w:r>
    </w:p>
    <w:p w14:paraId="47784D22" w14:textId="0BC0111B" w:rsidR="00BF4E0D" w:rsidRPr="003064CE" w:rsidRDefault="00DD2B76" w:rsidP="00B135B7">
      <w:pPr>
        <w:pStyle w:val="af5"/>
        <w:numPr>
          <w:ilvl w:val="0"/>
          <w:numId w:val="1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依據內容大綱撰寫</w:t>
      </w:r>
      <w:r w:rsidRPr="003064CE">
        <w:rPr>
          <w:rFonts w:ascii="思源黑體 HW" w:eastAsia="思源黑體 HW" w:hAnsi="思源黑體 HW" w:cs="Times New Roman"/>
          <w:bCs/>
          <w:sz w:val="28"/>
          <w:szCs w:val="28"/>
        </w:rPr>
        <w:t>，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上傳PDF檔1份（50頁以內</w:t>
      </w:r>
      <w:r w:rsidR="005E7077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若超過頁數，得僅以前50頁為審閱內容</w:t>
      </w:r>
      <w:r w:rsidR="005E7077" w:rsidRPr="003064CE">
        <w:rPr>
          <w:rFonts w:ascii="思源黑體 HW" w:eastAsia="思源黑體 HW" w:hAnsi="思源黑體 HW" w:cs="Times New Roman"/>
          <w:sz w:val="28"/>
          <w:szCs w:val="28"/>
        </w:rPr>
        <w:t>）</w:t>
      </w:r>
      <w:r w:rsidR="005E7077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圖文均可。</w:t>
      </w:r>
    </w:p>
    <w:p w14:paraId="6D33FBE6" w14:textId="232E3C8D" w:rsidR="00BF4E0D" w:rsidRPr="003064CE" w:rsidRDefault="00DD2B76" w:rsidP="00B135B7">
      <w:pPr>
        <w:pStyle w:val="af5"/>
        <w:numPr>
          <w:ilvl w:val="0"/>
          <w:numId w:val="1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撰寫格式以版面-A4、</w:t>
      </w:r>
      <w:proofErr w:type="gramStart"/>
      <w:r w:rsidRPr="003064CE">
        <w:rPr>
          <w:rFonts w:ascii="思源黑體 HW" w:eastAsia="思源黑體 HW" w:hAnsi="思源黑體 HW" w:cs="Times New Roman"/>
          <w:sz w:val="28"/>
          <w:szCs w:val="28"/>
        </w:rPr>
        <w:t>直式橫書</w:t>
      </w:r>
      <w:proofErr w:type="gramEnd"/>
      <w:r w:rsidRPr="003064CE">
        <w:rPr>
          <w:rFonts w:ascii="思源黑體 HW" w:eastAsia="思源黑體 HW" w:hAnsi="思源黑體 HW" w:cs="Times New Roman"/>
          <w:sz w:val="28"/>
          <w:szCs w:val="28"/>
        </w:rPr>
        <w:t>（由左至右）、編列頁碼、14</w:t>
      </w:r>
      <w:r w:rsidR="005E7077">
        <w:rPr>
          <w:rFonts w:ascii="思源黑體 HW" w:eastAsia="思源黑體 HW" w:hAnsi="思源黑體 HW" w:cs="Times New Roman" w:hint="eastAsia"/>
          <w:sz w:val="28"/>
          <w:szCs w:val="28"/>
        </w:rPr>
        <w:t>p</w:t>
      </w:r>
      <w:r w:rsidR="005E7077">
        <w:rPr>
          <w:rFonts w:ascii="思源黑體 HW" w:eastAsia="思源黑體 HW" w:hAnsi="思源黑體 HW" w:cs="Times New Roman"/>
          <w:sz w:val="28"/>
          <w:szCs w:val="28"/>
        </w:rPr>
        <w:t>t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以上字體、中文書寫。</w:t>
      </w:r>
    </w:p>
    <w:p w14:paraId="7E538BA1" w14:textId="77777777" w:rsidR="00BF4E0D" w:rsidRPr="003064CE" w:rsidRDefault="00DD2B76" w:rsidP="00B135B7">
      <w:pPr>
        <w:pStyle w:val="af5"/>
        <w:numPr>
          <w:ilvl w:val="0"/>
          <w:numId w:val="1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請將此文件</w:t>
      </w:r>
      <w:proofErr w:type="gramStart"/>
      <w:r w:rsidRPr="003064CE">
        <w:rPr>
          <w:rFonts w:ascii="思源黑體 HW" w:eastAsia="思源黑體 HW" w:hAnsi="思源黑體 HW" w:cs="Times New Roman"/>
          <w:sz w:val="28"/>
          <w:szCs w:val="28"/>
        </w:rPr>
        <w:t>檔</w:t>
      </w:r>
      <w:proofErr w:type="gramEnd"/>
      <w:r w:rsidRPr="003064CE">
        <w:rPr>
          <w:rFonts w:ascii="思源黑體 HW" w:eastAsia="思源黑體 HW" w:hAnsi="思源黑體 HW" w:cs="Times New Roman"/>
          <w:sz w:val="28"/>
          <w:szCs w:val="28"/>
        </w:rPr>
        <w:t>命名為「OOO（提案名稱）」。</w:t>
      </w:r>
    </w:p>
    <w:p w14:paraId="6620A10A" w14:textId="0A3E86AC" w:rsidR="00BF4E0D" w:rsidRPr="003064CE" w:rsidRDefault="00DD2B76" w:rsidP="00B135B7">
      <w:pPr>
        <w:pStyle w:val="af5"/>
        <w:widowControl/>
        <w:numPr>
          <w:ilvl w:val="0"/>
          <w:numId w:val="2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申請單位與提案名稱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5785"/>
      </w:tblGrid>
      <w:tr w:rsidR="00EF6698" w:rsidRPr="003064CE" w14:paraId="6619AF98" w14:textId="77777777" w:rsidTr="005B702D">
        <w:tc>
          <w:tcPr>
            <w:tcW w:w="2823" w:type="dxa"/>
            <w:shd w:val="clear" w:color="auto" w:fill="auto"/>
            <w:vAlign w:val="center"/>
          </w:tcPr>
          <w:p w14:paraId="0CCED8B9" w14:textId="7D5F5CFF" w:rsidR="00EF6698" w:rsidRPr="009F205A" w:rsidRDefault="00EF6698" w:rsidP="00EF6698">
            <w:pPr>
              <w:snapToGrid w:val="0"/>
              <w:rPr>
                <w:rFonts w:ascii="思源黑體 HW" w:eastAsia="思源黑體 HW" w:hAnsi="思源黑體 HW" w:cs="Times New Roman"/>
              </w:rPr>
            </w:pPr>
            <w:r>
              <w:rPr>
                <w:rFonts w:ascii="思源黑體 HW" w:eastAsia="思源黑體 HW" w:hAnsi="思源黑體 HW" w:cs="Times New Roman" w:hint="eastAsia"/>
                <w:sz w:val="28"/>
              </w:rPr>
              <w:t>申請單位名稱</w:t>
            </w:r>
          </w:p>
        </w:tc>
        <w:tc>
          <w:tcPr>
            <w:tcW w:w="5785" w:type="dxa"/>
            <w:shd w:val="clear" w:color="auto" w:fill="auto"/>
          </w:tcPr>
          <w:p w14:paraId="765CEDBF" w14:textId="28BF38F4" w:rsidR="00EF6698" w:rsidRPr="009F205A" w:rsidRDefault="00EF6698" w:rsidP="00EF6698">
            <w:pPr>
              <w:rPr>
                <w:rFonts w:ascii="思源黑體 HW" w:eastAsia="思源黑體 HW" w:hAnsi="思源黑體 HW" w:cs="Times New Roman"/>
              </w:rPr>
            </w:pPr>
            <w:r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通訊傳播小幫手團隊</w:t>
            </w:r>
            <w:r w:rsidRPr="00A97EDB">
              <w:rPr>
                <w:rFonts w:ascii="思源黑體 HW" w:eastAsia="思源黑體 HW" w:hAnsi="思源黑體 HW" w:cs="Times New Roman" w:hint="eastAsia"/>
                <w:sz w:val="28"/>
                <w:szCs w:val="28"/>
              </w:rPr>
              <w:t>（公司</w:t>
            </w:r>
            <w:r w:rsidR="005E7077" w:rsidRPr="00A97EDB">
              <w:rPr>
                <w:rFonts w:ascii="思源黑體 HW" w:eastAsia="思源黑體 HW" w:hAnsi="思源黑體 HW" w:cs="Times New Roman" w:hint="eastAsia"/>
                <w:sz w:val="28"/>
                <w:szCs w:val="28"/>
              </w:rPr>
              <w:t>或</w:t>
            </w:r>
            <w:r w:rsidRPr="00A97EDB">
              <w:rPr>
                <w:rFonts w:ascii="思源黑體 HW" w:eastAsia="思源黑體 HW" w:hAnsi="思源黑體 HW" w:cs="Times New Roman" w:hint="eastAsia"/>
                <w:sz w:val="28"/>
                <w:szCs w:val="28"/>
              </w:rPr>
              <w:t>法人名稱）</w:t>
            </w:r>
          </w:p>
        </w:tc>
      </w:tr>
      <w:tr w:rsidR="00EF6698" w:rsidRPr="003064CE" w14:paraId="07D9A01D" w14:textId="77777777" w:rsidTr="005B702D">
        <w:tc>
          <w:tcPr>
            <w:tcW w:w="2823" w:type="dxa"/>
            <w:shd w:val="clear" w:color="auto" w:fill="auto"/>
            <w:vAlign w:val="center"/>
          </w:tcPr>
          <w:p w14:paraId="02725A20" w14:textId="02524559" w:rsidR="00EF6698" w:rsidRPr="009F205A" w:rsidRDefault="00EF6698" w:rsidP="00EF6698">
            <w:pPr>
              <w:snapToGrid w:val="0"/>
              <w:rPr>
                <w:rFonts w:ascii="思源黑體 HW" w:eastAsia="思源黑體 HW" w:hAnsi="思源黑體 HW" w:cs="Times New Roman"/>
              </w:rPr>
            </w:pPr>
            <w:r>
              <w:rPr>
                <w:rFonts w:ascii="思源黑體 HW" w:eastAsia="思源黑體 HW" w:hAnsi="思源黑體 HW" w:cs="Times New Roman" w:hint="eastAsia"/>
                <w:bCs/>
                <w:sz w:val="28"/>
                <w:szCs w:val="24"/>
              </w:rPr>
              <w:t>提案名稱</w:t>
            </w:r>
          </w:p>
        </w:tc>
        <w:tc>
          <w:tcPr>
            <w:tcW w:w="5785" w:type="dxa"/>
            <w:shd w:val="clear" w:color="auto" w:fill="auto"/>
          </w:tcPr>
          <w:p w14:paraId="77F8336C" w14:textId="7E1A26B7" w:rsidR="00EF6698" w:rsidRPr="009F205A" w:rsidRDefault="00EF6698" w:rsidP="00EF6698">
            <w:pPr>
              <w:rPr>
                <w:rFonts w:ascii="思源黑體 HW" w:eastAsia="思源黑體 HW" w:hAnsi="思源黑體 HW" w:cs="Times New Roman"/>
              </w:rPr>
            </w:pPr>
            <w:r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長者臨時居家照顧服務APP</w:t>
            </w:r>
            <w:r w:rsidRPr="00A97EDB">
              <w:rPr>
                <w:rFonts w:ascii="思源黑體 HW" w:eastAsia="思源黑體 HW" w:hAnsi="思源黑體 HW" w:cs="Times New Roman" w:hint="eastAsia"/>
                <w:sz w:val="28"/>
                <w:szCs w:val="28"/>
              </w:rPr>
              <w:t>（提案名稱、亦可用服務概念取名）</w:t>
            </w:r>
          </w:p>
        </w:tc>
      </w:tr>
    </w:tbl>
    <w:p w14:paraId="17E65C3B" w14:textId="6B00B1C2" w:rsidR="00B44AD8" w:rsidRDefault="00B44AD8" w:rsidP="00B135B7">
      <w:pPr>
        <w:pStyle w:val="af5"/>
        <w:widowControl/>
        <w:numPr>
          <w:ilvl w:val="0"/>
          <w:numId w:val="2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>完成概念及服務驗證之具體成果說明</w:t>
      </w:r>
    </w:p>
    <w:p w14:paraId="252C824D" w14:textId="2ACD2AC2" w:rsidR="00205D42" w:rsidRDefault="00205D42" w:rsidP="00205D42">
      <w:pPr>
        <w:pStyle w:val="af5"/>
        <w:widowControl/>
        <w:numPr>
          <w:ilvl w:val="0"/>
          <w:numId w:val="23"/>
        </w:numPr>
        <w:snapToGrid w:val="0"/>
        <w:spacing w:before="360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>概念驗證</w:t>
      </w:r>
    </w:p>
    <w:p w14:paraId="0B19828F" w14:textId="0017F20D" w:rsidR="00AF3565" w:rsidRDefault="00AF3565" w:rsidP="00AF3565">
      <w:pPr>
        <w:pStyle w:val="af5"/>
        <w:numPr>
          <w:ilvl w:val="0"/>
          <w:numId w:val="24"/>
        </w:numPr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AF3565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以圖片、文字，說明</w:t>
      </w:r>
      <w:r w:rsidR="005E707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提案內容</w:t>
      </w: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中使用的通傳技術</w:t>
      </w:r>
      <w:r w:rsidRPr="00AF3565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（</w:t>
      </w:r>
      <w:r w:rsidRPr="00AF3565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App或Web或其他）</w:t>
      </w: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，請詳細說明主要服務的操作流程</w:t>
      </w:r>
      <w:r w:rsidR="005E7077">
        <w:rPr>
          <w:rFonts w:ascii="微軟正黑體" w:eastAsia="微軟正黑體" w:hAnsi="微軟正黑體" w:cs="Times New Roman" w:hint="eastAsia"/>
          <w:color w:val="70AD47" w:themeColor="accent6"/>
          <w:sz w:val="28"/>
          <w:szCs w:val="28"/>
        </w:rPr>
        <w:t>，</w:t>
      </w:r>
      <w:r w:rsidR="005E707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例如圖示A</w:t>
      </w:r>
      <w:r w:rsidR="005E7077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PP</w:t>
      </w:r>
      <w:r w:rsidR="005E707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畫面如下</w:t>
      </w:r>
      <w:r w:rsidR="005E7077">
        <w:rPr>
          <w:rFonts w:ascii="新細明體" w:eastAsia="新細明體" w:hAnsi="新細明體" w:cs="Times New Roman" w:hint="eastAsia"/>
          <w:color w:val="70AD47" w:themeColor="accent6"/>
          <w:sz w:val="28"/>
          <w:szCs w:val="28"/>
        </w:rPr>
        <w:t>：</w:t>
      </w:r>
    </w:p>
    <w:p w14:paraId="558A2252" w14:textId="49B17613" w:rsidR="00AF3565" w:rsidRDefault="00AF3565" w:rsidP="00AF3565">
      <w:pPr>
        <w:pStyle w:val="af5"/>
        <w:ind w:left="192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380B862D" w14:textId="5B0D52B8" w:rsidR="00DA1DE6" w:rsidRDefault="00DA1DE6" w:rsidP="00AF3565">
      <w:pPr>
        <w:pStyle w:val="af5"/>
        <w:ind w:left="192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292B4CCA" w14:textId="1BC117EE" w:rsidR="00DA1DE6" w:rsidRDefault="00DA1DE6" w:rsidP="00AF3565">
      <w:pPr>
        <w:pStyle w:val="af5"/>
        <w:ind w:left="192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9E7D77D" wp14:editId="1DF5D9B9">
            <wp:simplePos x="0" y="0"/>
            <wp:positionH relativeFrom="column">
              <wp:posOffset>924316</wp:posOffset>
            </wp:positionH>
            <wp:positionV relativeFrom="paragraph">
              <wp:posOffset>273343</wp:posOffset>
            </wp:positionV>
            <wp:extent cx="4254500" cy="2357303"/>
            <wp:effectExtent l="0" t="0" r="0" b="508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螢幕擷取畫面 2023-04-21 1522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35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6B505" w14:textId="79EB70D5" w:rsidR="00DA1DE6" w:rsidRDefault="00DA1DE6" w:rsidP="00AF3565">
      <w:pPr>
        <w:pStyle w:val="af5"/>
        <w:ind w:left="192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58548A6C" w14:textId="3E4F3291" w:rsidR="00DA1DE6" w:rsidRDefault="00DA1DE6" w:rsidP="00AF3565">
      <w:pPr>
        <w:pStyle w:val="af5"/>
        <w:ind w:left="192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7F53BCA3" w14:textId="79645B9C" w:rsidR="00DA1DE6" w:rsidRDefault="00DA1DE6" w:rsidP="00AF3565">
      <w:pPr>
        <w:pStyle w:val="af5"/>
        <w:ind w:left="192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15D83F53" w14:textId="24021EFB" w:rsidR="00DA1DE6" w:rsidRDefault="00DA1DE6" w:rsidP="00AF3565">
      <w:pPr>
        <w:pStyle w:val="af5"/>
        <w:ind w:left="192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006B5622" w14:textId="77777777" w:rsidR="00DA1DE6" w:rsidRPr="00AF3565" w:rsidRDefault="00DA1DE6" w:rsidP="00AF3565">
      <w:pPr>
        <w:pStyle w:val="af5"/>
        <w:ind w:left="192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0941798F" w14:textId="3D629C78" w:rsidR="00AF3565" w:rsidRPr="00AF3565" w:rsidRDefault="00AF3565" w:rsidP="00AF3565">
      <w:pPr>
        <w:pStyle w:val="af5"/>
        <w:widowControl/>
        <w:numPr>
          <w:ilvl w:val="0"/>
          <w:numId w:val="24"/>
        </w:numPr>
        <w:snapToGrid w:val="0"/>
        <w:spacing w:before="36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AF3565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實際運作</w:t>
      </w:r>
      <w:r w:rsidRPr="00AF3565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的公益服務</w:t>
      </w:r>
      <w:r w:rsidRPr="00AF3565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，</w:t>
      </w:r>
      <w:r w:rsidRPr="00AF3565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透過</w:t>
      </w:r>
      <w:r w:rsidRPr="00AF3565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用影片或螢幕錄製的方式，把操作過程給審查委員看，也歡迎其他更有創意的呈現方式。</w:t>
      </w:r>
    </w:p>
    <w:p w14:paraId="42CE0C0B" w14:textId="6C580EED" w:rsidR="00AF3565" w:rsidRPr="00AF3565" w:rsidRDefault="00AF3565" w:rsidP="00AF3565">
      <w:pPr>
        <w:pStyle w:val="af5"/>
        <w:widowControl/>
        <w:snapToGrid w:val="0"/>
        <w:spacing w:before="360"/>
        <w:ind w:left="1440" w:firstLine="48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AF3565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 xml:space="preserve">http://www.youtube.com/XXXXXX </w:t>
      </w:r>
    </w:p>
    <w:p w14:paraId="75B0DAB5" w14:textId="77777777" w:rsidR="00AF3565" w:rsidRPr="00A97EDB" w:rsidRDefault="00AF3565" w:rsidP="00AF3565">
      <w:pPr>
        <w:pStyle w:val="af5"/>
        <w:widowControl/>
        <w:snapToGrid w:val="0"/>
        <w:spacing w:before="360"/>
        <w:ind w:left="1440"/>
        <w:rPr>
          <w:rFonts w:ascii="思源黑體 HW" w:eastAsia="思源黑體 HW" w:hAnsi="思源黑體 HW" w:cs="Times New Roman"/>
          <w:sz w:val="28"/>
          <w:szCs w:val="28"/>
        </w:rPr>
      </w:pP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（提供服務操作過程或演示的影片）</w:t>
      </w:r>
    </w:p>
    <w:p w14:paraId="1CC3545B" w14:textId="77777777" w:rsidR="00AF3565" w:rsidRPr="00AF3565" w:rsidRDefault="00AF3565" w:rsidP="00AF3565">
      <w:pPr>
        <w:pStyle w:val="af5"/>
        <w:widowControl/>
        <w:snapToGrid w:val="0"/>
        <w:spacing w:before="360"/>
        <w:ind w:left="1440" w:firstLine="48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AF3565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http://www.XXX.XXX</w:t>
      </w:r>
    </w:p>
    <w:p w14:paraId="645C458D" w14:textId="0C87F19E" w:rsidR="00205D42" w:rsidRPr="00A97EDB" w:rsidRDefault="00AF3565" w:rsidP="00AF3565">
      <w:pPr>
        <w:pStyle w:val="af5"/>
        <w:widowControl/>
        <w:snapToGrid w:val="0"/>
        <w:spacing w:before="360"/>
        <w:ind w:left="1440"/>
        <w:rPr>
          <w:rFonts w:ascii="思源黑體 HW" w:eastAsia="思源黑體 HW" w:hAnsi="思源黑體 HW" w:cs="Times New Roman"/>
          <w:sz w:val="28"/>
          <w:szCs w:val="28"/>
        </w:rPr>
      </w:pP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（提供可下載的</w:t>
      </w:r>
      <w:r w:rsidRPr="00A97EDB">
        <w:rPr>
          <w:rFonts w:ascii="思源黑體 HW" w:eastAsia="思源黑體 HW" w:hAnsi="思源黑體 HW" w:cs="Times New Roman"/>
          <w:sz w:val="28"/>
          <w:szCs w:val="28"/>
        </w:rPr>
        <w:t>App或可操作的Web網站）</w:t>
      </w:r>
    </w:p>
    <w:p w14:paraId="306D2B3D" w14:textId="59BFCCB5" w:rsidR="00205D42" w:rsidRDefault="00205D42" w:rsidP="00205D42">
      <w:pPr>
        <w:pStyle w:val="af5"/>
        <w:widowControl/>
        <w:numPr>
          <w:ilvl w:val="0"/>
          <w:numId w:val="23"/>
        </w:numPr>
        <w:snapToGrid w:val="0"/>
        <w:spacing w:before="360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>服務驗證</w:t>
      </w:r>
    </w:p>
    <w:p w14:paraId="1890B461" w14:textId="725F9E0D" w:rsidR="00DA1DE6" w:rsidRPr="00DA1DE6" w:rsidRDefault="00DA1DE6" w:rsidP="00DA1DE6">
      <w:pPr>
        <w:pStyle w:val="af5"/>
        <w:numPr>
          <w:ilvl w:val="0"/>
          <w:numId w:val="25"/>
        </w:numPr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DA1DE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服務</w:t>
      </w:r>
      <w:r w:rsidRPr="00DA1DE6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實證方式及</w:t>
      </w:r>
      <w:proofErr w:type="gramStart"/>
      <w:r w:rsidRPr="00DA1DE6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場域為</w:t>
      </w:r>
      <w:proofErr w:type="gramEnd"/>
      <w:r w:rsidRPr="00DA1DE6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：將完成之APP導入XX老人照顧</w:t>
      </w:r>
      <w:r w:rsidRPr="00DA1DE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院作為服務驗證</w:t>
      </w:r>
    </w:p>
    <w:p w14:paraId="0264BB8B" w14:textId="46D1E0A5" w:rsidR="00DA1DE6" w:rsidRPr="00DA1DE6" w:rsidRDefault="00DA1DE6" w:rsidP="00DA1DE6">
      <w:pPr>
        <w:pStyle w:val="af5"/>
        <w:numPr>
          <w:ilvl w:val="0"/>
          <w:numId w:val="25"/>
        </w:numPr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DA1DE6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目前已經向XXX、XXX公司進行合作洽談，並成功取得合作MOU(如附件)。</w:t>
      </w:r>
    </w:p>
    <w:p w14:paraId="42E035E7" w14:textId="301E5D19" w:rsidR="00BF4E0D" w:rsidRPr="005B702D" w:rsidRDefault="00316E1D" w:rsidP="00B135B7">
      <w:pPr>
        <w:pStyle w:val="af5"/>
        <w:widowControl/>
        <w:numPr>
          <w:ilvl w:val="0"/>
          <w:numId w:val="2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316E1D">
        <w:rPr>
          <w:rFonts w:ascii="思源黑體 HW" w:eastAsia="思源黑體 HW" w:hAnsi="思源黑體 HW" w:cs="Times New Roman" w:hint="eastAsia"/>
          <w:sz w:val="28"/>
          <w:szCs w:val="28"/>
        </w:rPr>
        <w:lastRenderedPageBreak/>
        <w:t>未來服務永續營運之規劃方向</w:t>
      </w:r>
    </w:p>
    <w:p w14:paraId="64C2CA6C" w14:textId="0BFF32B6" w:rsidR="00BF4E0D" w:rsidRDefault="00316E1D" w:rsidP="00B135B7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 w:rsidRPr="00316E1D">
        <w:rPr>
          <w:rFonts w:ascii="思源黑體 HW" w:eastAsia="思源黑體 HW" w:hAnsi="思源黑體 HW" w:cs="Times New Roman" w:hint="eastAsia"/>
          <w:sz w:val="28"/>
          <w:szCs w:val="28"/>
        </w:rPr>
        <w:t>公司</w:t>
      </w:r>
      <w:r w:rsidRPr="00316E1D">
        <w:rPr>
          <w:rFonts w:ascii="思源黑體 HW" w:eastAsia="思源黑體 HW" w:hAnsi="思源黑體 HW" w:cs="Times New Roman"/>
          <w:sz w:val="28"/>
          <w:szCs w:val="28"/>
        </w:rPr>
        <w:t>/法人</w:t>
      </w:r>
      <w:r w:rsidR="0075546D">
        <w:rPr>
          <w:rFonts w:ascii="思源黑體 HW" w:eastAsia="思源黑體 HW" w:hAnsi="思源黑體 HW" w:cs="Times New Roman"/>
          <w:sz w:val="28"/>
          <w:szCs w:val="28"/>
        </w:rPr>
        <w:t>概況，包含基本資料</w:t>
      </w:r>
      <w:r w:rsidR="0075546D">
        <w:rPr>
          <w:rFonts w:ascii="思源黑體 HW" w:eastAsia="思源黑體 HW" w:hAnsi="思源黑體 HW" w:cs="Times New Roman" w:hint="eastAsia"/>
          <w:sz w:val="28"/>
          <w:szCs w:val="28"/>
        </w:rPr>
        <w:t>（</w:t>
      </w:r>
      <w:r w:rsidRPr="00316E1D">
        <w:rPr>
          <w:rFonts w:ascii="思源黑體 HW" w:eastAsia="思源黑體 HW" w:hAnsi="思源黑體 HW" w:cs="Times New Roman" w:hint="eastAsia"/>
          <w:sz w:val="28"/>
          <w:szCs w:val="28"/>
        </w:rPr>
        <w:t>成員組成</w:t>
      </w:r>
      <w:r w:rsidR="0075546D">
        <w:rPr>
          <w:rFonts w:ascii="思源黑體 HW" w:eastAsia="思源黑體 HW" w:hAnsi="思源黑體 HW" w:cs="Times New Roman" w:hint="eastAsia"/>
          <w:sz w:val="28"/>
          <w:szCs w:val="28"/>
        </w:rPr>
        <w:t>、辦公及營運地點、核心服務內容、董監事及經營團隊等）</w:t>
      </w:r>
      <w:r w:rsidRPr="00316E1D">
        <w:rPr>
          <w:rFonts w:ascii="思源黑體 HW" w:eastAsia="思源黑體 HW" w:hAnsi="思源黑體 HW" w:cs="Times New Roman"/>
          <w:sz w:val="28"/>
          <w:szCs w:val="28"/>
        </w:rPr>
        <w:t>。</w:t>
      </w:r>
    </w:p>
    <w:p w14:paraId="426F2A83" w14:textId="77777777" w:rsidR="00491DA6" w:rsidRDefault="00A919D9" w:rsidP="00290BAA">
      <w:pPr>
        <w:pStyle w:val="af5"/>
        <w:widowControl/>
        <w:snapToGrid w:val="0"/>
        <w:ind w:left="2058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成員組成</w:t>
      </w:r>
    </w:p>
    <w:p w14:paraId="70426E4D" w14:textId="77777777" w:rsidR="00491DA6" w:rsidRDefault="00276550" w:rsidP="00290BAA">
      <w:pPr>
        <w:pStyle w:val="af5"/>
        <w:widowControl/>
        <w:numPr>
          <w:ilvl w:val="3"/>
          <w:numId w:val="39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專案管理：1人，由XXX擔任專案管理與總協調，未來工作包含：(請自行</w:t>
      </w:r>
      <w:r w:rsidR="00B44AD8"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陳</w:t>
      </w:r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述) 。</w:t>
      </w:r>
    </w:p>
    <w:p w14:paraId="45ED4CC0" w14:textId="27C3B9E6" w:rsidR="00491DA6" w:rsidRDefault="00276550" w:rsidP="00290BAA">
      <w:pPr>
        <w:pStyle w:val="af5"/>
        <w:widowControl/>
        <w:numPr>
          <w:ilvl w:val="3"/>
          <w:numId w:val="39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研發團隊：2人，由XXXX、XXXX擔任，負責本專案計畫的產品研發和創新，投入工作包含：(請自行</w:t>
      </w:r>
      <w:r w:rsidR="00B44AD8"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陳述</w:t>
      </w:r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)。</w:t>
      </w:r>
    </w:p>
    <w:p w14:paraId="1D1EE8F8" w14:textId="78F40EEB" w:rsidR="00276550" w:rsidRPr="00491DA6" w:rsidRDefault="00276550" w:rsidP="00290BAA">
      <w:pPr>
        <w:pStyle w:val="af5"/>
        <w:widowControl/>
        <w:numPr>
          <w:ilvl w:val="3"/>
          <w:numId w:val="39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行銷與方案規劃：1人，包括市場推廣、客戶服務等，未來工作包含：(請自行</w:t>
      </w:r>
      <w:r w:rsidR="00B44AD8"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陳述</w:t>
      </w:r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)</w:t>
      </w:r>
    </w:p>
    <w:p w14:paraId="34843F9A" w14:textId="77777777" w:rsidR="00A919D9" w:rsidRPr="00491DA6" w:rsidRDefault="00A919D9" w:rsidP="00466D73">
      <w:pPr>
        <w:widowControl/>
        <w:snapToGrid w:val="0"/>
        <w:ind w:leftChars="580" w:left="1276"/>
        <w:rPr>
          <w:rFonts w:ascii="思源黑體 HW" w:eastAsia="思源黑體 HW" w:hAnsi="思源黑體 HW" w:cs="Times New Roman"/>
          <w:sz w:val="28"/>
          <w:szCs w:val="28"/>
        </w:rPr>
      </w:pPr>
    </w:p>
    <w:p w14:paraId="3C558C57" w14:textId="77777777" w:rsidR="00491DA6" w:rsidRDefault="00A919D9" w:rsidP="00290BAA">
      <w:pPr>
        <w:pStyle w:val="af5"/>
        <w:widowControl/>
        <w:snapToGrid w:val="0"/>
        <w:ind w:left="2058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辦公及營運地點</w:t>
      </w:r>
    </w:p>
    <w:p w14:paraId="34854ABD" w14:textId="4F851AED" w:rsidR="00813F85" w:rsidRDefault="00813F85" w:rsidP="00290BAA">
      <w:pPr>
        <w:pStyle w:val="af5"/>
        <w:widowControl/>
        <w:numPr>
          <w:ilvl w:val="0"/>
          <w:numId w:val="40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目前公司營運地點在</w:t>
      </w:r>
      <w:r w:rsidRPr="00491DA6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xx</w:t>
      </w:r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市x</w:t>
      </w:r>
      <w:r w:rsidRPr="00491DA6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x</w:t>
      </w:r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區</w:t>
      </w:r>
      <w:proofErr w:type="spellStart"/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x</w:t>
      </w:r>
      <w:r w:rsidRPr="00491DA6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xxx</w:t>
      </w:r>
      <w:proofErr w:type="spellEnd"/>
      <w:r w:rsidRPr="00491DA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路</w:t>
      </w:r>
      <w:r w:rsidR="006206FE">
        <w:rPr>
          <w:rFonts w:ascii="微軟正黑體" w:eastAsia="微軟正黑體" w:hAnsi="微軟正黑體" w:cs="Times New Roman" w:hint="eastAsia"/>
          <w:color w:val="70AD47" w:themeColor="accent6"/>
          <w:sz w:val="28"/>
          <w:szCs w:val="28"/>
        </w:rPr>
        <w:t>。</w:t>
      </w:r>
    </w:p>
    <w:p w14:paraId="0B7D6B18" w14:textId="77777777" w:rsidR="001A75A5" w:rsidRPr="00491DA6" w:rsidRDefault="001A75A5" w:rsidP="001A75A5">
      <w:pPr>
        <w:pStyle w:val="af5"/>
        <w:widowControl/>
        <w:snapToGrid w:val="0"/>
        <w:ind w:left="2538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0BF0C8DB" w14:textId="7BD8470B" w:rsidR="00A919D9" w:rsidRPr="00B13C90" w:rsidRDefault="00A919D9" w:rsidP="00290BAA">
      <w:pPr>
        <w:pStyle w:val="af5"/>
        <w:widowControl/>
        <w:snapToGrid w:val="0"/>
        <w:ind w:left="2058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B13C90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核心服務內容</w:t>
      </w:r>
    </w:p>
    <w:p w14:paraId="45C8DCF0" w14:textId="20F18B19" w:rsidR="006E6447" w:rsidRPr="00B13C90" w:rsidRDefault="006E6447" w:rsidP="00290BAA">
      <w:pPr>
        <w:pStyle w:val="af5"/>
        <w:widowControl/>
        <w:numPr>
          <w:ilvl w:val="0"/>
          <w:numId w:val="41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B13C90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本提案規劃開發手機</w:t>
      </w:r>
      <w:r w:rsidRPr="00B13C90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APP，以類似Uber的方式，媒合有「長者照顧需求」以及「地圖</w:t>
      </w:r>
      <w:proofErr w:type="gramStart"/>
      <w:r w:rsidRPr="00B13C90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週</w:t>
      </w:r>
      <w:proofErr w:type="gramEnd"/>
      <w:r w:rsidRPr="00B13C90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邊可有餘力協助」的兩方，透過通訊傳播技術獲取地方資訊，結合手機APP，提供給有需要的人員，媒合</w:t>
      </w:r>
      <w:r w:rsidR="002C5D89" w:rsidRPr="00B13C90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雙方</w:t>
      </w:r>
      <w:r w:rsidRPr="00B13C90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並且建立溝通管道。</w:t>
      </w:r>
    </w:p>
    <w:p w14:paraId="6EB78226" w14:textId="24BE7C9B" w:rsidR="00466D73" w:rsidRPr="00A97EDB" w:rsidRDefault="00466D73" w:rsidP="005E7077">
      <w:pPr>
        <w:widowControl/>
        <w:suppressAutoHyphens w:val="0"/>
        <w:jc w:val="center"/>
        <w:rPr>
          <w:rFonts w:ascii="思源黑體 HW" w:eastAsia="思源黑體 HW" w:hAnsi="思源黑體 HW" w:cs="Times New Roman"/>
          <w:sz w:val="28"/>
          <w:szCs w:val="28"/>
        </w:rPr>
      </w:pP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（更具體的說明投入的人力、分工，以及工作內容等等）</w:t>
      </w:r>
    </w:p>
    <w:p w14:paraId="20BB3851" w14:textId="77777777" w:rsidR="006E6447" w:rsidRPr="00466D73" w:rsidRDefault="006E6447" w:rsidP="006E6447">
      <w:pPr>
        <w:widowControl/>
        <w:snapToGrid w:val="0"/>
        <w:rPr>
          <w:rFonts w:ascii="思源黑體 HW" w:eastAsia="思源黑體 HW" w:hAnsi="思源黑體 HW" w:cs="Times New Roman"/>
          <w:sz w:val="28"/>
          <w:szCs w:val="28"/>
        </w:rPr>
      </w:pPr>
    </w:p>
    <w:p w14:paraId="68F719A1" w14:textId="3C31A8BC" w:rsidR="00316E1D" w:rsidRDefault="0075546D" w:rsidP="00B135B7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>財務概況，包含投資人狀況或資金投入狀況等，若已在進行營運，亦可說明現階段</w:t>
      </w:r>
      <w:r w:rsidRPr="00316E1D">
        <w:rPr>
          <w:rFonts w:ascii="思源黑體 HW" w:eastAsia="思源黑體 HW" w:hAnsi="思源黑體 HW" w:cs="Times New Roman" w:hint="eastAsia"/>
          <w:sz w:val="28"/>
          <w:szCs w:val="28"/>
        </w:rPr>
        <w:t>公司</w:t>
      </w:r>
      <w:r w:rsidRPr="00316E1D">
        <w:rPr>
          <w:rFonts w:ascii="思源黑體 HW" w:eastAsia="思源黑體 HW" w:hAnsi="思源黑體 HW" w:cs="Times New Roman"/>
          <w:sz w:val="28"/>
          <w:szCs w:val="28"/>
        </w:rPr>
        <w:t>/法人</w:t>
      </w:r>
      <w:r>
        <w:rPr>
          <w:rFonts w:ascii="思源黑體 HW" w:eastAsia="思源黑體 HW" w:hAnsi="思源黑體 HW" w:cs="Times New Roman"/>
          <w:sz w:val="28"/>
          <w:szCs w:val="28"/>
        </w:rPr>
        <w:t>財務概況</w:t>
      </w:r>
      <w:r w:rsidR="00316E1D" w:rsidRPr="00316E1D">
        <w:rPr>
          <w:rFonts w:ascii="思源黑體 HW" w:eastAsia="思源黑體 HW" w:hAnsi="思源黑體 HW" w:cs="Times New Roman" w:hint="eastAsia"/>
          <w:sz w:val="28"/>
          <w:szCs w:val="28"/>
        </w:rPr>
        <w:t>。</w:t>
      </w:r>
    </w:p>
    <w:p w14:paraId="175D66D4" w14:textId="753E9626" w:rsidR="00466D73" w:rsidRDefault="00466D73" w:rsidP="00466D73">
      <w:pPr>
        <w:widowControl/>
        <w:snapToGrid w:val="0"/>
        <w:ind w:leftChars="580" w:left="127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資金投入狀況</w:t>
      </w:r>
    </w:p>
    <w:p w14:paraId="5823169A" w14:textId="0F874B9B" w:rsidR="00401379" w:rsidRPr="00B44AD8" w:rsidRDefault="00401379" w:rsidP="00B135B7">
      <w:pPr>
        <w:pStyle w:val="af5"/>
        <w:widowControl/>
        <w:numPr>
          <w:ilvl w:val="0"/>
          <w:numId w:val="9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B44AD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2021年初期營運團隊投入自有資金：100萬</w:t>
      </w:r>
    </w:p>
    <w:p w14:paraId="557D37E0" w14:textId="26855F88" w:rsidR="00401379" w:rsidRPr="00B44AD8" w:rsidRDefault="00401379" w:rsidP="00B135B7">
      <w:pPr>
        <w:pStyle w:val="af5"/>
        <w:widowControl/>
        <w:numPr>
          <w:ilvl w:val="0"/>
          <w:numId w:val="9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B44AD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2022年服務投入市場執行業務收入：80萬</w:t>
      </w:r>
    </w:p>
    <w:p w14:paraId="2594E93B" w14:textId="4F40BCF7" w:rsidR="00401379" w:rsidRDefault="00B44AD8" w:rsidP="00730C61">
      <w:pPr>
        <w:pStyle w:val="af5"/>
        <w:widowControl/>
        <w:numPr>
          <w:ilvl w:val="0"/>
          <w:numId w:val="9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B44AD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lastRenderedPageBreak/>
        <w:t>2023 年投入本提案資金：50萬</w:t>
      </w:r>
    </w:p>
    <w:p w14:paraId="0CB5182F" w14:textId="77777777" w:rsidR="00481D06" w:rsidRPr="00730C61" w:rsidRDefault="00481D06" w:rsidP="00481D06">
      <w:pPr>
        <w:pStyle w:val="af5"/>
        <w:widowControl/>
        <w:snapToGrid w:val="0"/>
        <w:ind w:left="175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62B59F06" w14:textId="4ADD2D9F" w:rsidR="00466D73" w:rsidRPr="00A97EDB" w:rsidRDefault="00466D73" w:rsidP="00466D73">
      <w:pPr>
        <w:widowControl/>
        <w:snapToGrid w:val="0"/>
        <w:ind w:left="796" w:firstLine="48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（更具體的說公司資金投入、營運及財務狀況等等）</w:t>
      </w:r>
    </w:p>
    <w:p w14:paraId="5C14E29C" w14:textId="77777777" w:rsidR="006E6447" w:rsidRPr="00466D73" w:rsidRDefault="006E6447" w:rsidP="006E6447">
      <w:pPr>
        <w:widowControl/>
        <w:snapToGrid w:val="0"/>
        <w:ind w:left="618"/>
        <w:rPr>
          <w:rFonts w:ascii="思源黑體 HW" w:eastAsia="思源黑體 HW" w:hAnsi="思源黑體 HW" w:cs="Times New Roman"/>
          <w:sz w:val="28"/>
          <w:szCs w:val="28"/>
        </w:rPr>
      </w:pPr>
    </w:p>
    <w:p w14:paraId="117E1204" w14:textId="034EC7E9" w:rsidR="00A444F1" w:rsidRDefault="00A444F1" w:rsidP="00B135B7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>具體說明</w:t>
      </w:r>
      <w:r w:rsidR="00481D06">
        <w:rPr>
          <w:rFonts w:ascii="思源黑體 HW" w:eastAsia="思源黑體 HW" w:hAnsi="思源黑體 HW" w:cs="Times New Roman" w:hint="eastAsia"/>
          <w:sz w:val="28"/>
          <w:szCs w:val="28"/>
        </w:rPr>
        <w:t>營運或</w:t>
      </w:r>
      <w:r w:rsidRPr="00A444F1">
        <w:rPr>
          <w:rFonts w:ascii="思源黑體 HW" w:eastAsia="思源黑體 HW" w:hAnsi="思源黑體 HW" w:cs="Times New Roman" w:hint="eastAsia"/>
          <w:sz w:val="28"/>
          <w:szCs w:val="28"/>
        </w:rPr>
        <w:t>商業模式、收費模式或資金來源等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項目</w:t>
      </w:r>
      <w:r w:rsidR="00481D06">
        <w:rPr>
          <w:rFonts w:ascii="微軟正黑體" w:eastAsia="微軟正黑體" w:hAnsi="微軟正黑體" w:cs="Times New Roman" w:hint="eastAsia"/>
          <w:sz w:val="28"/>
          <w:szCs w:val="28"/>
        </w:rPr>
        <w:t>（如公益基金會資金來源係來自於贊助亦可描述）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，包含合作</w:t>
      </w:r>
      <w:r>
        <w:rPr>
          <w:rFonts w:ascii="思源黑體 HW" w:eastAsia="思源黑體 HW" w:hAnsi="思源黑體 HW" w:cs="Times New Roman"/>
          <w:sz w:val="28"/>
          <w:szCs w:val="28"/>
        </w:rPr>
        <w:t>/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銷售</w:t>
      </w:r>
      <w:r>
        <w:rPr>
          <w:rFonts w:ascii="思源黑體 HW" w:eastAsia="思源黑體 HW" w:hAnsi="思源黑體 HW" w:cs="Times New Roman"/>
          <w:sz w:val="28"/>
          <w:szCs w:val="28"/>
        </w:rPr>
        <w:t>/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服務對象及關係人</w:t>
      </w:r>
      <w:r w:rsidR="001D44A1">
        <w:rPr>
          <w:rFonts w:ascii="思源黑體 HW" w:eastAsia="思源黑體 HW" w:hAnsi="思源黑體 HW" w:cs="Times New Roman" w:hint="eastAsia"/>
          <w:sz w:val="28"/>
          <w:szCs w:val="28"/>
        </w:rPr>
        <w:t>說明</w:t>
      </w:r>
      <w:r w:rsidR="00103829">
        <w:rPr>
          <w:rFonts w:ascii="思源黑體 HW" w:eastAsia="思源黑體 HW" w:hAnsi="思源黑體 HW" w:cs="Times New Roman" w:hint="eastAsia"/>
          <w:sz w:val="28"/>
          <w:szCs w:val="28"/>
        </w:rPr>
        <w:t>（客戶/市場分析）</w:t>
      </w:r>
      <w:r w:rsidR="001D44A1">
        <w:rPr>
          <w:rFonts w:ascii="思源黑體 HW" w:eastAsia="思源黑體 HW" w:hAnsi="思源黑體 HW" w:cs="Times New Roman" w:hint="eastAsia"/>
          <w:sz w:val="28"/>
          <w:szCs w:val="28"/>
        </w:rPr>
        <w:t>、各階段服務</w:t>
      </w:r>
      <w:r w:rsidR="001D44A1">
        <w:rPr>
          <w:rFonts w:ascii="思源黑體 HW" w:eastAsia="思源黑體 HW" w:hAnsi="思源黑體 HW" w:cs="Times New Roman"/>
          <w:sz w:val="28"/>
          <w:szCs w:val="28"/>
        </w:rPr>
        <w:t>/</w:t>
      </w:r>
      <w:r w:rsidR="001D44A1">
        <w:rPr>
          <w:rFonts w:ascii="思源黑體 HW" w:eastAsia="思源黑體 HW" w:hAnsi="思源黑體 HW" w:cs="Times New Roman" w:hint="eastAsia"/>
          <w:sz w:val="28"/>
          <w:szCs w:val="28"/>
        </w:rPr>
        <w:t>產品研發規劃、服務</w:t>
      </w:r>
      <w:r w:rsidR="001D44A1">
        <w:rPr>
          <w:rFonts w:ascii="思源黑體 HW" w:eastAsia="思源黑體 HW" w:hAnsi="思源黑體 HW" w:cs="Times New Roman"/>
          <w:sz w:val="28"/>
          <w:szCs w:val="28"/>
        </w:rPr>
        <w:t>/產品銷售方案規劃等</w:t>
      </w:r>
      <w:r w:rsidRPr="00A444F1">
        <w:rPr>
          <w:rFonts w:ascii="思源黑體 HW" w:eastAsia="思源黑體 HW" w:hAnsi="思源黑體 HW" w:cs="Times New Roman" w:hint="eastAsia"/>
          <w:sz w:val="28"/>
          <w:szCs w:val="28"/>
        </w:rPr>
        <w:t>。</w:t>
      </w:r>
    </w:p>
    <w:p w14:paraId="121D8C2C" w14:textId="215F61F3" w:rsidR="00A826AD" w:rsidRDefault="00481D06" w:rsidP="00A826AD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營運/</w:t>
      </w:r>
      <w:r w:rsidR="00A826A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商業模式：</w:t>
      </w:r>
    </w:p>
    <w:p w14:paraId="12973480" w14:textId="77777777" w:rsidR="00A826AD" w:rsidRDefault="00A826AD" w:rsidP="00B135B7">
      <w:pPr>
        <w:pStyle w:val="af5"/>
        <w:widowControl/>
        <w:numPr>
          <w:ilvl w:val="0"/>
          <w:numId w:val="10"/>
        </w:numPr>
        <w:snapToGrid w:val="0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提供長者需求服務媒合，包括日間照顧、居家照護、住宿照護等，並提供不</w:t>
      </w:r>
      <w:proofErr w:type="gramStart"/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同級距</w:t>
      </w:r>
      <w:proofErr w:type="gramEnd"/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的付費標準參考。</w:t>
      </w:r>
    </w:p>
    <w:p w14:paraId="4DC5D509" w14:textId="77777777" w:rsidR="00A826AD" w:rsidRDefault="00A826AD" w:rsidP="00B135B7">
      <w:pPr>
        <w:pStyle w:val="af5"/>
        <w:widowControl/>
        <w:numPr>
          <w:ilvl w:val="0"/>
          <w:numId w:val="10"/>
        </w:numPr>
        <w:snapToGrid w:val="0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採用多元化的媒合方式，除APP外，還提供電話、網站方式進行預約</w:t>
      </w:r>
    </w:p>
    <w:p w14:paraId="398A9F80" w14:textId="77777777" w:rsidR="00A826AD" w:rsidRDefault="00A826AD" w:rsidP="00B135B7">
      <w:pPr>
        <w:pStyle w:val="af5"/>
        <w:widowControl/>
        <w:numPr>
          <w:ilvl w:val="0"/>
          <w:numId w:val="10"/>
        </w:numPr>
        <w:snapToGrid w:val="0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proofErr w:type="gramStart"/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綜整各</w:t>
      </w:r>
      <w:proofErr w:type="gramEnd"/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類別服務，建立服務人員資料庫，包括身心健康、社交活動、休閒娛樂等，滿足不同長者的需求。</w:t>
      </w:r>
    </w:p>
    <w:p w14:paraId="1615B430" w14:textId="77777777" w:rsidR="00A826AD" w:rsidRDefault="00A826AD" w:rsidP="00B135B7">
      <w:pPr>
        <w:pStyle w:val="af5"/>
        <w:widowControl/>
        <w:numPr>
          <w:ilvl w:val="0"/>
          <w:numId w:val="10"/>
        </w:numPr>
        <w:snapToGrid w:val="0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建立專屬服務諮詢團隊，包括專業醫護人員、照顧員、社工等，提供全方位服務，並在</w:t>
      </w:r>
      <w:proofErr w:type="gramStart"/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無人可媒合時</w:t>
      </w:r>
      <w:proofErr w:type="gramEnd"/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，提供人力補充，支持服務運作。</w:t>
      </w:r>
    </w:p>
    <w:p w14:paraId="59AE623D" w14:textId="77777777" w:rsidR="00A826AD" w:rsidRDefault="00A826AD" w:rsidP="00A826AD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11FB9EF8" w14:textId="79E02B70" w:rsidR="00A826AD" w:rsidRDefault="00A826AD" w:rsidP="00A826AD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收費模式：</w:t>
      </w:r>
    </w:p>
    <w:p w14:paraId="46D9925A" w14:textId="77777777" w:rsidR="00B44AD8" w:rsidRDefault="00A826AD" w:rsidP="00B135B7">
      <w:pPr>
        <w:pStyle w:val="af5"/>
        <w:widowControl/>
        <w:numPr>
          <w:ilvl w:val="0"/>
          <w:numId w:val="11"/>
        </w:numPr>
        <w:snapToGrid w:val="0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根據</w:t>
      </w:r>
      <w:r w:rsidR="00B44AD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服務對象(關係人)為有照顧需求的長者、家屬等齊所需的</w:t>
      </w:r>
      <w:r w:rsidRPr="00B44AD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照護方式、時間長短等因素，制定不同的收費方案，並保留溝通、調整的機制。</w:t>
      </w:r>
    </w:p>
    <w:p w14:paraId="2B2B5CB5" w14:textId="11D8D7C0" w:rsidR="00A826AD" w:rsidRPr="00B44AD8" w:rsidRDefault="00A826AD" w:rsidP="00B135B7">
      <w:pPr>
        <w:pStyle w:val="af5"/>
        <w:widowControl/>
        <w:numPr>
          <w:ilvl w:val="0"/>
          <w:numId w:val="11"/>
        </w:numPr>
        <w:snapToGrid w:val="0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B44AD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提供多種收費方式，包括按時計費、按次計費、包月計費等，可以依據自己的需求進行選擇，收費標準參考：</w:t>
      </w:r>
    </w:p>
    <w:p w14:paraId="3990569C" w14:textId="77777777" w:rsidR="00A826AD" w:rsidRDefault="00A826AD" w:rsidP="00B135B7">
      <w:pPr>
        <w:pStyle w:val="af5"/>
        <w:widowControl/>
        <w:numPr>
          <w:ilvl w:val="0"/>
          <w:numId w:val="8"/>
        </w:numPr>
        <w:snapToGrid w:val="0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陪同就醫：每次XXX元，以2小時計，超時後每小時XX元，不包含接送及其他服務。</w:t>
      </w:r>
    </w:p>
    <w:p w14:paraId="715763C1" w14:textId="77777777" w:rsidR="00A826AD" w:rsidRDefault="00A826AD" w:rsidP="00B135B7">
      <w:pPr>
        <w:pStyle w:val="af5"/>
        <w:widowControl/>
        <w:numPr>
          <w:ilvl w:val="0"/>
          <w:numId w:val="8"/>
        </w:numPr>
        <w:snapToGrid w:val="0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lastRenderedPageBreak/>
        <w:t>陪同採購：每次XXX元，以2小時計，超時後每小時XX元，包含接送及XXXXX。</w:t>
      </w:r>
    </w:p>
    <w:p w14:paraId="409ACF16" w14:textId="77777777" w:rsidR="00A826AD" w:rsidRDefault="00A826AD" w:rsidP="00B135B7">
      <w:pPr>
        <w:pStyle w:val="af5"/>
        <w:widowControl/>
        <w:numPr>
          <w:ilvl w:val="0"/>
          <w:numId w:val="8"/>
        </w:numPr>
        <w:snapToGrid w:val="0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其他可自行補充</w:t>
      </w:r>
    </w:p>
    <w:p w14:paraId="0E074F18" w14:textId="77777777" w:rsidR="00A826AD" w:rsidRDefault="00A826AD" w:rsidP="00B135B7">
      <w:pPr>
        <w:pStyle w:val="af5"/>
        <w:widowControl/>
        <w:numPr>
          <w:ilvl w:val="0"/>
          <w:numId w:val="11"/>
        </w:numPr>
        <w:snapToGrid w:val="0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提供優惠政策，包括長期照護優惠、照顧員折扣等，激勵用戶長期使用服務。</w:t>
      </w:r>
    </w:p>
    <w:p w14:paraId="1081570A" w14:textId="47549CCC" w:rsidR="00466D73" w:rsidRPr="00A97EDB" w:rsidRDefault="00466D73" w:rsidP="00466D73">
      <w:pPr>
        <w:widowControl/>
        <w:snapToGrid w:val="0"/>
        <w:ind w:left="1276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（具體的說公司</w:t>
      </w:r>
      <w:r w:rsidR="00374687" w:rsidRPr="00A97EDB">
        <w:rPr>
          <w:rFonts w:ascii="思源黑體 HW" w:eastAsia="思源黑體 HW" w:hAnsi="思源黑體 HW" w:cs="Times New Roman" w:hint="eastAsia"/>
          <w:sz w:val="28"/>
          <w:szCs w:val="28"/>
        </w:rPr>
        <w:t>/法人</w:t>
      </w: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未來推出服務及收費</w:t>
      </w:r>
      <w:r w:rsidR="00374687" w:rsidRPr="00A97EDB">
        <w:rPr>
          <w:rFonts w:ascii="思源黑體 HW" w:eastAsia="思源黑體 HW" w:hAnsi="思源黑體 HW" w:cs="Times New Roman" w:hint="eastAsia"/>
          <w:sz w:val="28"/>
          <w:szCs w:val="28"/>
        </w:rPr>
        <w:t>或受贊助</w:t>
      </w: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模式，並描繪</w:t>
      </w:r>
      <w:r w:rsidR="00B44AD8" w:rsidRPr="00A97EDB">
        <w:rPr>
          <w:rFonts w:ascii="思源黑體 HW" w:eastAsia="思源黑體 HW" w:hAnsi="思源黑體 HW" w:cs="Times New Roman" w:hint="eastAsia"/>
          <w:sz w:val="28"/>
          <w:szCs w:val="28"/>
        </w:rPr>
        <w:t>服務</w:t>
      </w: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對象）</w:t>
      </w:r>
    </w:p>
    <w:p w14:paraId="7A6F7A92" w14:textId="4AA41DBB" w:rsidR="006E6447" w:rsidRPr="00374687" w:rsidRDefault="006E6447" w:rsidP="00374687">
      <w:pPr>
        <w:widowControl/>
        <w:suppressAutoHyphens w:val="0"/>
        <w:rPr>
          <w:rFonts w:ascii="思源黑體 HW" w:eastAsia="思源黑體 HW" w:hAnsi="思源黑體 HW" w:cs="Times New Roman"/>
          <w:sz w:val="28"/>
          <w:szCs w:val="28"/>
        </w:rPr>
      </w:pPr>
    </w:p>
    <w:p w14:paraId="01C6DCAC" w14:textId="19DEC668" w:rsidR="001D44A1" w:rsidRDefault="001D44A1" w:rsidP="00B135B7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/>
          <w:sz w:val="28"/>
          <w:szCs w:val="28"/>
        </w:rPr>
        <w:t>本次</w:t>
      </w:r>
      <w:proofErr w:type="gramStart"/>
      <w:r>
        <w:rPr>
          <w:rFonts w:ascii="思源黑體 HW" w:eastAsia="思源黑體 HW" w:hAnsi="思源黑體 HW" w:cs="Times New Roman"/>
          <w:sz w:val="28"/>
          <w:szCs w:val="28"/>
        </w:rPr>
        <w:t>平方募</w:t>
      </w:r>
      <w:proofErr w:type="gramEnd"/>
      <w:r>
        <w:rPr>
          <w:rFonts w:ascii="思源黑體 HW" w:eastAsia="思源黑體 HW" w:hAnsi="思源黑體 HW" w:cs="Times New Roman"/>
          <w:sz w:val="28"/>
          <w:szCs w:val="28"/>
        </w:rPr>
        <w:t>資階段取得之資金使用方式。</w:t>
      </w:r>
    </w:p>
    <w:p w14:paraId="739FDD9A" w14:textId="7E35A4CB" w:rsidR="006E6447" w:rsidRPr="00DA1DE6" w:rsidRDefault="006E6447" w:rsidP="00DA1DE6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sz w:val="28"/>
          <w:szCs w:val="28"/>
        </w:rPr>
      </w:pPr>
      <w:proofErr w:type="gramStart"/>
      <w:r w:rsidRPr="006E6447">
        <w:rPr>
          <w:rFonts w:ascii="思源黑體 HW" w:eastAsia="思源黑體 HW" w:hAnsi="思源黑體 HW" w:cs="Times New Roman" w:hint="eastAsia"/>
          <w:sz w:val="28"/>
          <w:szCs w:val="28"/>
        </w:rPr>
        <w:t>募</w:t>
      </w:r>
      <w:proofErr w:type="gramEnd"/>
      <w:r w:rsidRPr="006E6447">
        <w:rPr>
          <w:rFonts w:ascii="思源黑體 HW" w:eastAsia="思源黑體 HW" w:hAnsi="思源黑體 HW" w:cs="Times New Roman" w:hint="eastAsia"/>
          <w:sz w:val="28"/>
          <w:szCs w:val="28"/>
        </w:rPr>
        <w:t>資金額：我們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募款金額達</w:t>
      </w:r>
      <w:r w:rsidRPr="006E6447">
        <w:rPr>
          <w:rFonts w:ascii="思源黑體 HW" w:eastAsia="思源黑體 HW" w:hAnsi="思源黑體 HW" w:cs="Times New Roman"/>
          <w:sz w:val="28"/>
          <w:szCs w:val="28"/>
        </w:rPr>
        <w:t>100 萬，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將</w:t>
      </w:r>
      <w:r w:rsidRPr="006E6447">
        <w:rPr>
          <w:rFonts w:ascii="思源黑體 HW" w:eastAsia="思源黑體 HW" w:hAnsi="思源黑體 HW" w:cs="Times New Roman"/>
          <w:sz w:val="28"/>
          <w:szCs w:val="28"/>
        </w:rPr>
        <w:t>用於擴大公司的業務規模和增加產品研發投入。</w:t>
      </w:r>
    </w:p>
    <w:p w14:paraId="57056490" w14:textId="029AEED4" w:rsidR="006E6447" w:rsidRPr="00EF4EDA" w:rsidRDefault="006E6447" w:rsidP="006E6447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募資方式：</w:t>
      </w:r>
    </w:p>
    <w:p w14:paraId="04EFDFD4" w14:textId="2847A411" w:rsidR="006E6447" w:rsidRPr="00EF4EDA" w:rsidRDefault="006E6447" w:rsidP="00B135B7">
      <w:pPr>
        <w:pStyle w:val="af5"/>
        <w:widowControl/>
        <w:numPr>
          <w:ilvl w:val="0"/>
          <w:numId w:val="12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群眾募資：配合本次</w:t>
      </w:r>
      <w:proofErr w:type="gramStart"/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平方募</w:t>
      </w:r>
      <w:proofErr w:type="gramEnd"/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資合作平台，</w:t>
      </w:r>
      <w:r w:rsidR="0042693E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合計共募得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20萬群眾募資。</w:t>
      </w:r>
    </w:p>
    <w:p w14:paraId="126E50E3" w14:textId="500E26C9" w:rsidR="006E6447" w:rsidRPr="00EF4EDA" w:rsidRDefault="006E6447" w:rsidP="00B135B7">
      <w:pPr>
        <w:pStyle w:val="af5"/>
        <w:widowControl/>
        <w:numPr>
          <w:ilvl w:val="0"/>
          <w:numId w:val="12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企業或公益</w:t>
      </w:r>
      <w:r w:rsidR="0037468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團體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贊助：</w:t>
      </w:r>
      <w:r w:rsidR="0042693E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合計共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向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XXX、XXX基金會</w:t>
      </w:r>
      <w:r w:rsidR="0042693E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募得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30萬贊助經費。</w:t>
      </w:r>
    </w:p>
    <w:p w14:paraId="32BB8EA9" w14:textId="605CB332" w:rsidR="006E6447" w:rsidRPr="00EF4EDA" w:rsidRDefault="006E6447" w:rsidP="006E6447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3F1A0F3D" w14:textId="6604B31B" w:rsidR="006E6447" w:rsidRPr="00EF4EDA" w:rsidRDefault="006E6447" w:rsidP="006E6447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資金用途：</w:t>
      </w:r>
    </w:p>
    <w:p w14:paraId="65C75ABE" w14:textId="77777777" w:rsidR="006E6447" w:rsidRPr="00EF4EDA" w:rsidRDefault="006E6447" w:rsidP="00B135B7">
      <w:pPr>
        <w:pStyle w:val="af5"/>
        <w:widowControl/>
        <w:numPr>
          <w:ilvl w:val="0"/>
          <w:numId w:val="13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50% 的資金將用於擴大人力資料庫的業務，並支持示範性的服務運作、提升服務品質。</w:t>
      </w:r>
    </w:p>
    <w:p w14:paraId="2BF12515" w14:textId="77777777" w:rsidR="006E6447" w:rsidRPr="00EF4EDA" w:rsidRDefault="006E6447" w:rsidP="00B135B7">
      <w:pPr>
        <w:pStyle w:val="af5"/>
        <w:widowControl/>
        <w:numPr>
          <w:ilvl w:val="0"/>
          <w:numId w:val="13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30% 的資金將用於APP產品研發投入，優化流程和符合長者使用的介面需求，提升產品服務的競爭力。</w:t>
      </w:r>
    </w:p>
    <w:p w14:paraId="5F538225" w14:textId="5D57F2F1" w:rsidR="006E6447" w:rsidRPr="00EF4EDA" w:rsidRDefault="006E6447" w:rsidP="00B135B7">
      <w:pPr>
        <w:pStyle w:val="af5"/>
        <w:widowControl/>
        <w:numPr>
          <w:ilvl w:val="0"/>
          <w:numId w:val="13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20% 的資金將用於行銷和宣傳活動，提高服務品牌知名度和市場占有率。</w:t>
      </w:r>
    </w:p>
    <w:p w14:paraId="120FE31E" w14:textId="119531DB" w:rsidR="006E6447" w:rsidRPr="00A97EDB" w:rsidRDefault="006E6447" w:rsidP="006E6447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sz w:val="28"/>
          <w:szCs w:val="28"/>
        </w:rPr>
      </w:pP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（具體的說明在平方募資階段，募得資金</w:t>
      </w:r>
      <w:r w:rsidR="00B44AD8" w:rsidRPr="00A97EDB">
        <w:rPr>
          <w:rFonts w:ascii="思源黑體 HW" w:eastAsia="思源黑體 HW" w:hAnsi="思源黑體 HW" w:cs="Times New Roman" w:hint="eastAsia"/>
          <w:sz w:val="28"/>
          <w:szCs w:val="28"/>
        </w:rPr>
        <w:t>方式</w:t>
      </w: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與募得資金的使用方向等等）</w:t>
      </w:r>
    </w:p>
    <w:p w14:paraId="1FDC7EDB" w14:textId="18A19EFA" w:rsidR="00BF4E0D" w:rsidRPr="003064CE" w:rsidRDefault="00316E1D" w:rsidP="00B135B7">
      <w:pPr>
        <w:pStyle w:val="af5"/>
        <w:widowControl/>
        <w:numPr>
          <w:ilvl w:val="0"/>
          <w:numId w:val="2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316E1D">
        <w:rPr>
          <w:rFonts w:ascii="思源黑體 HW" w:eastAsia="思源黑體 HW" w:hAnsi="思源黑體 HW" w:cs="Times New Roman" w:hint="eastAsia"/>
          <w:sz w:val="28"/>
          <w:szCs w:val="28"/>
        </w:rPr>
        <w:t>未來營運指標設定</w:t>
      </w:r>
    </w:p>
    <w:p w14:paraId="68FB676E" w14:textId="497205DD" w:rsidR="005B702D" w:rsidRPr="00EF4EDA" w:rsidRDefault="0075546D" w:rsidP="00B135B7">
      <w:pPr>
        <w:pStyle w:val="af5"/>
        <w:widowControl/>
        <w:numPr>
          <w:ilvl w:val="0"/>
          <w:numId w:val="14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lastRenderedPageBreak/>
        <w:t>未來</w:t>
      </w:r>
      <w:r w:rsidR="00A444F1">
        <w:rPr>
          <w:rFonts w:ascii="思源黑體 HW" w:eastAsia="思源黑體 HW" w:hAnsi="思源黑體 HW" w:cs="Times New Roman" w:hint="eastAsia"/>
          <w:sz w:val="28"/>
          <w:szCs w:val="28"/>
        </w:rPr>
        <w:t>服務</w:t>
      </w:r>
      <w:r w:rsidR="00A444F1">
        <w:rPr>
          <w:rFonts w:ascii="思源黑體 HW" w:eastAsia="思源黑體 HW" w:hAnsi="思源黑體 HW" w:cs="Times New Roman"/>
          <w:sz w:val="28"/>
          <w:szCs w:val="28"/>
        </w:rPr>
        <w:t>/</w:t>
      </w:r>
      <w:r w:rsidR="00A444F1">
        <w:rPr>
          <w:rFonts w:ascii="思源黑體 HW" w:eastAsia="思源黑體 HW" w:hAnsi="思源黑體 HW" w:cs="Times New Roman" w:hint="eastAsia"/>
          <w:sz w:val="28"/>
          <w:szCs w:val="28"/>
        </w:rPr>
        <w:t>產品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營運目標（以月、季或年目標進行規劃），</w:t>
      </w:r>
      <w:r w:rsidRPr="00DA1DE6">
        <w:rPr>
          <w:rFonts w:ascii="思源黑體 HW" w:eastAsia="思源黑體 HW" w:hAnsi="思源黑體 HW" w:cs="Times New Roman" w:hint="eastAsia"/>
          <w:sz w:val="28"/>
          <w:szCs w:val="28"/>
        </w:rPr>
        <w:t>包含服務</w:t>
      </w:r>
      <w:r w:rsidR="00A444F1" w:rsidRPr="00DA1DE6">
        <w:rPr>
          <w:rFonts w:ascii="思源黑體 HW" w:eastAsia="思源黑體 HW" w:hAnsi="思源黑體 HW" w:cs="Times New Roman" w:hint="eastAsia"/>
          <w:sz w:val="28"/>
          <w:szCs w:val="28"/>
        </w:rPr>
        <w:t>對象、</w:t>
      </w:r>
      <w:r w:rsidRPr="00DA1DE6">
        <w:rPr>
          <w:rFonts w:ascii="思源黑體 HW" w:eastAsia="思源黑體 HW" w:hAnsi="思源黑體 HW" w:cs="Times New Roman" w:hint="eastAsia"/>
          <w:sz w:val="28"/>
          <w:szCs w:val="28"/>
        </w:rPr>
        <w:t>人數</w:t>
      </w:r>
      <w:r w:rsidR="00A444F1" w:rsidRPr="00DA1DE6">
        <w:rPr>
          <w:rFonts w:ascii="思源黑體 HW" w:eastAsia="思源黑體 HW" w:hAnsi="思源黑體 HW" w:cs="Times New Roman" w:hint="eastAsia"/>
          <w:sz w:val="28"/>
          <w:szCs w:val="28"/>
        </w:rPr>
        <w:t>/</w:t>
      </w:r>
      <w:r w:rsidRPr="00DA1DE6">
        <w:rPr>
          <w:rFonts w:ascii="思源黑體 HW" w:eastAsia="思源黑體 HW" w:hAnsi="思源黑體 HW" w:cs="Times New Roman" w:hint="eastAsia"/>
          <w:sz w:val="28"/>
          <w:szCs w:val="28"/>
        </w:rPr>
        <w:t>客戶數、使用</w:t>
      </w:r>
      <w:r w:rsidR="00A444F1" w:rsidRPr="00DA1DE6">
        <w:rPr>
          <w:rFonts w:ascii="思源黑體 HW" w:eastAsia="思源黑體 HW" w:hAnsi="思源黑體 HW" w:cs="Times New Roman" w:hint="eastAsia"/>
          <w:sz w:val="28"/>
          <w:szCs w:val="28"/>
        </w:rPr>
        <w:t>/服務</w:t>
      </w:r>
      <w:r w:rsidRPr="00DA1DE6">
        <w:rPr>
          <w:rFonts w:ascii="思源黑體 HW" w:eastAsia="思源黑體 HW" w:hAnsi="思源黑體 HW" w:cs="Times New Roman" w:hint="eastAsia"/>
          <w:sz w:val="28"/>
          <w:szCs w:val="28"/>
        </w:rPr>
        <w:t>量等</w:t>
      </w:r>
      <w:r w:rsidR="00A444F1" w:rsidRPr="00DA1DE6">
        <w:rPr>
          <w:rFonts w:ascii="思源黑體 HW" w:eastAsia="思源黑體 HW" w:hAnsi="思源黑體 HW" w:cs="Times New Roman" w:hint="eastAsia"/>
          <w:sz w:val="28"/>
          <w:szCs w:val="28"/>
        </w:rPr>
        <w:t>。</w:t>
      </w:r>
    </w:p>
    <w:p w14:paraId="236F09BE" w14:textId="0C8AAEE3" w:rsidR="000D2E6E" w:rsidRPr="00EF4EDA" w:rsidRDefault="000D2E6E" w:rsidP="00B135B7">
      <w:pPr>
        <w:pStyle w:val="af5"/>
        <w:widowControl/>
        <w:numPr>
          <w:ilvl w:val="0"/>
          <w:numId w:val="15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服務對象：</w:t>
      </w:r>
      <w:bookmarkStart w:id="0" w:name="_Hlk145066006"/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長者、長者的家屬和陪伴者</w:t>
      </w:r>
      <w:bookmarkEnd w:id="0"/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三個角色</w:t>
      </w:r>
    </w:p>
    <w:p w14:paraId="47109D67" w14:textId="45113680" w:rsidR="000D2E6E" w:rsidRPr="00EF4EDA" w:rsidRDefault="000D2E6E" w:rsidP="00B135B7">
      <w:pPr>
        <w:pStyle w:val="af5"/>
        <w:widowControl/>
        <w:numPr>
          <w:ilvl w:val="0"/>
          <w:numId w:val="15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人數/客戶數：65歲以上的老年人口於2022年12月統計達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4,085,793人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，皆為潛在使用服務之對象</w:t>
      </w:r>
    </w:p>
    <w:p w14:paraId="4064B5B3" w14:textId="247A6B8F" w:rsidR="000D2E6E" w:rsidRPr="00EF4EDA" w:rsidRDefault="000D2E6E" w:rsidP="00B135B7">
      <w:pPr>
        <w:pStyle w:val="af5"/>
        <w:widowControl/>
        <w:numPr>
          <w:ilvl w:val="0"/>
          <w:numId w:val="15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使用/服務量：</w:t>
      </w:r>
    </w:p>
    <w:p w14:paraId="4B14049A" w14:textId="257D2760" w:rsidR="008232C3" w:rsidRPr="00EF4EDA" w:rsidRDefault="008232C3" w:rsidP="00B135B7">
      <w:pPr>
        <w:pStyle w:val="af5"/>
        <w:widowControl/>
        <w:numPr>
          <w:ilvl w:val="0"/>
          <w:numId w:val="16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短期(6個月內)：</w:t>
      </w:r>
    </w:p>
    <w:p w14:paraId="368CF4AF" w14:textId="1ABA62D7" w:rsidR="008232C3" w:rsidRPr="00EF4EDA" w:rsidRDefault="008232C3" w:rsidP="00B135B7">
      <w:pPr>
        <w:pStyle w:val="af5"/>
        <w:widowControl/>
        <w:numPr>
          <w:ilvl w:val="0"/>
          <w:numId w:val="17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會員訂閱達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 xml:space="preserve"> 1200 人次</w:t>
      </w:r>
      <w:r w:rsidR="00B44AD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。</w:t>
      </w:r>
    </w:p>
    <w:p w14:paraId="59BE3152" w14:textId="4C192272" w:rsidR="008232C3" w:rsidRPr="00EF4EDA" w:rsidRDefault="008232C3" w:rsidP="00B135B7">
      <w:pPr>
        <w:pStyle w:val="af5"/>
        <w:widowControl/>
        <w:numPr>
          <w:ilvl w:val="0"/>
          <w:numId w:val="17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每月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發展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專屬老人陪伴活動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。</w:t>
      </w:r>
    </w:p>
    <w:p w14:paraId="077D218C" w14:textId="5B3251CC" w:rsidR="008232C3" w:rsidRPr="00EF4EDA" w:rsidRDefault="008232C3" w:rsidP="00B135B7">
      <w:pPr>
        <w:pStyle w:val="af5"/>
        <w:widowControl/>
        <w:numPr>
          <w:ilvl w:val="0"/>
          <w:numId w:val="17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每季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舉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辦陪伴者訓練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講習。</w:t>
      </w:r>
    </w:p>
    <w:p w14:paraId="3657C754" w14:textId="60E37D75" w:rsidR="00A826AD" w:rsidRPr="00EF4EDA" w:rsidRDefault="008232C3" w:rsidP="00B135B7">
      <w:pPr>
        <w:pStyle w:val="af5"/>
        <w:widowControl/>
        <w:numPr>
          <w:ilvl w:val="0"/>
          <w:numId w:val="16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中期(12-24個月)</w:t>
      </w:r>
    </w:p>
    <w:p w14:paraId="1250DB28" w14:textId="749C1291" w:rsidR="008232C3" w:rsidRPr="00EF4EDA" w:rsidRDefault="008232C3" w:rsidP="00B135B7">
      <w:pPr>
        <w:pStyle w:val="af5"/>
        <w:widowControl/>
        <w:numPr>
          <w:ilvl w:val="0"/>
          <w:numId w:val="16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長期(24-36個月)</w:t>
      </w:r>
    </w:p>
    <w:p w14:paraId="1CD400AF" w14:textId="03E01232" w:rsidR="008232C3" w:rsidRPr="00A97EDB" w:rsidRDefault="008232C3" w:rsidP="00A826AD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sz w:val="28"/>
          <w:szCs w:val="28"/>
        </w:rPr>
      </w:pP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（具體的說明在未來服務中，潛在客戶的描述與設定，並設定短中長期計畫目標）</w:t>
      </w:r>
    </w:p>
    <w:p w14:paraId="0FBBD8EE" w14:textId="5236D4C3" w:rsidR="005B702D" w:rsidRPr="00EF4EDA" w:rsidRDefault="00A444F1" w:rsidP="00B135B7">
      <w:pPr>
        <w:pStyle w:val="af5"/>
        <w:widowControl/>
        <w:numPr>
          <w:ilvl w:val="0"/>
          <w:numId w:val="14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財務規劃及目標（以月、季或年目標進行規劃），包含、財務或銷售目標、各項成本支出、投資規劃、損益規劃等</w:t>
      </w:r>
      <w:r w:rsidR="000464FE"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。</w:t>
      </w:r>
    </w:p>
    <w:p w14:paraId="2B9EFFCE" w14:textId="7FDE7B83" w:rsidR="00E82F20" w:rsidRPr="00EF4EDA" w:rsidRDefault="00E82F20" w:rsidP="00B135B7">
      <w:pPr>
        <w:pStyle w:val="af5"/>
        <w:widowControl/>
        <w:numPr>
          <w:ilvl w:val="0"/>
          <w:numId w:val="18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成本支出</w:t>
      </w:r>
    </w:p>
    <w:p w14:paraId="274113DA" w14:textId="77777777" w:rsidR="00E82F20" w:rsidRPr="00B44AD8" w:rsidRDefault="00E82F20" w:rsidP="00B135B7">
      <w:pPr>
        <w:pStyle w:val="af5"/>
        <w:widowControl/>
        <w:numPr>
          <w:ilvl w:val="0"/>
          <w:numId w:val="19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B44AD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工作空間</w:t>
      </w:r>
    </w:p>
    <w:p w14:paraId="5A878E7C" w14:textId="473DA48A" w:rsidR="00E82F20" w:rsidRPr="00DA1DE6" w:rsidRDefault="00E82F20" w:rsidP="00DA1DE6">
      <w:pPr>
        <w:pStyle w:val="af5"/>
        <w:widowControl/>
        <w:numPr>
          <w:ilvl w:val="0"/>
          <w:numId w:val="20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B44AD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租借政府單位合作之共同工作空間，以 </w:t>
      </w:r>
      <w:proofErr w:type="spellStart"/>
      <w:r w:rsidRPr="00B44AD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t.Hub</w:t>
      </w:r>
      <w:proofErr w:type="spellEnd"/>
      <w:r w:rsidRPr="00B44AD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為例，一人一個月 4,000 元，四個人一年 192,000 元。</w:t>
      </w:r>
    </w:p>
    <w:p w14:paraId="4B2EED13" w14:textId="77777777" w:rsidR="00B44AD8" w:rsidRPr="00EF4EDA" w:rsidRDefault="00B44AD8" w:rsidP="00EF4EDA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63E91C93" w14:textId="06A35B54" w:rsidR="00E82F20" w:rsidRPr="00EF4EDA" w:rsidRDefault="00E82F20" w:rsidP="00B135B7">
      <w:pPr>
        <w:pStyle w:val="af5"/>
        <w:widowControl/>
        <w:numPr>
          <w:ilvl w:val="0"/>
          <w:numId w:val="19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人事成本</w:t>
      </w:r>
    </w:p>
    <w:p w14:paraId="69D37F7E" w14:textId="77777777" w:rsidR="00E82F20" w:rsidRPr="00EF4EDA" w:rsidRDefault="00E82F20" w:rsidP="00B135B7">
      <w:pPr>
        <w:pStyle w:val="af5"/>
        <w:widowControl/>
        <w:numPr>
          <w:ilvl w:val="0"/>
          <w:numId w:val="20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核心團隊成員包含 2 位產品企劃開發人員與 2 位軟體工程師。評估薪資行情後，每月支出 152,000 元，每年 1,824,000 元。</w:t>
      </w:r>
    </w:p>
    <w:p w14:paraId="43F363C8" w14:textId="77777777" w:rsidR="00E82F20" w:rsidRPr="00EF4EDA" w:rsidRDefault="00E82F20" w:rsidP="00EF4EDA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6A6A5D7D" w14:textId="77777777" w:rsidR="00E82F20" w:rsidRPr="00EF4EDA" w:rsidRDefault="00E82F20" w:rsidP="00B135B7">
      <w:pPr>
        <w:pStyle w:val="af5"/>
        <w:widowControl/>
        <w:numPr>
          <w:ilvl w:val="0"/>
          <w:numId w:val="19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lastRenderedPageBreak/>
        <w:t>行銷預算</w:t>
      </w:r>
    </w:p>
    <w:p w14:paraId="24FE06A0" w14:textId="5DB53DE7" w:rsidR="00935CB5" w:rsidRPr="00797FFA" w:rsidRDefault="00E82F20" w:rsidP="00797FFA">
      <w:pPr>
        <w:pStyle w:val="af5"/>
        <w:widowControl/>
        <w:numPr>
          <w:ilvl w:val="0"/>
          <w:numId w:val="20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行銷預算占公司營收的百分比 6-7% 範圍內，因此以預期第一年營業額收入 1,904,000 元</w:t>
      </w:r>
      <w:r w:rsidR="0037468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X7</w:t>
      </w:r>
      <w:r w:rsidR="00374687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%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= 133,280 元</w:t>
      </w:r>
    </w:p>
    <w:p w14:paraId="7522690B" w14:textId="51697320" w:rsidR="00EF4EDA" w:rsidRPr="00EF4EDA" w:rsidRDefault="00EF4EDA" w:rsidP="00B135B7">
      <w:pPr>
        <w:pStyle w:val="af5"/>
        <w:widowControl/>
        <w:numPr>
          <w:ilvl w:val="0"/>
          <w:numId w:val="18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未來兩年預估收入</w:t>
      </w:r>
    </w:p>
    <w:p w14:paraId="3D7CAA71" w14:textId="4DB5215D" w:rsidR="008232C3" w:rsidRPr="00EF4EDA" w:rsidRDefault="008232C3" w:rsidP="00B44AD8">
      <w:pPr>
        <w:pStyle w:val="af5"/>
        <w:widowControl/>
        <w:snapToGrid w:val="0"/>
        <w:ind w:leftChars="780" w:left="171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202</w:t>
      </w:r>
      <w:r w:rsidR="00E82F20"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4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 xml:space="preserve"> 預估營業收入 (單位：新台幣千元) : 1,904</w:t>
      </w:r>
    </w:p>
    <w:p w14:paraId="72A3766E" w14:textId="52D43CA8" w:rsidR="008232C3" w:rsidRPr="00EF4EDA" w:rsidRDefault="00E82F20" w:rsidP="00B44AD8">
      <w:pPr>
        <w:pStyle w:val="af5"/>
        <w:widowControl/>
        <w:snapToGrid w:val="0"/>
        <w:ind w:leftChars="780" w:left="171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202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4</w:t>
      </w:r>
      <w:r w:rsidR="008232C3"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 xml:space="preserve"> 年預估毛利率 (%) : -12.88</w:t>
      </w:r>
    </w:p>
    <w:p w14:paraId="040361CF" w14:textId="1A642017" w:rsidR="008232C3" w:rsidRPr="00EF4EDA" w:rsidRDefault="00E82F20" w:rsidP="00B44AD8">
      <w:pPr>
        <w:pStyle w:val="af5"/>
        <w:widowControl/>
        <w:snapToGrid w:val="0"/>
        <w:ind w:leftChars="780" w:left="171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202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4</w:t>
      </w:r>
      <w:r w:rsidR="008232C3"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 xml:space="preserve"> 年預估淨利 (單位：新台幣千元) : -245</w:t>
      </w:r>
    </w:p>
    <w:p w14:paraId="10CC01D1" w14:textId="5CB38C4C" w:rsidR="008232C3" w:rsidRPr="00EF4EDA" w:rsidRDefault="00E82F20" w:rsidP="00B44AD8">
      <w:pPr>
        <w:pStyle w:val="af5"/>
        <w:widowControl/>
        <w:snapToGrid w:val="0"/>
        <w:ind w:leftChars="780" w:left="171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202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4</w:t>
      </w:r>
      <w:r w:rsidR="008232C3"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預估員工人數 : 4</w:t>
      </w:r>
    </w:p>
    <w:p w14:paraId="7D6E6A91" w14:textId="570745AE" w:rsidR="008232C3" w:rsidRPr="00EF4EDA" w:rsidRDefault="008232C3" w:rsidP="00B44AD8">
      <w:pPr>
        <w:pStyle w:val="af5"/>
        <w:widowControl/>
        <w:snapToGrid w:val="0"/>
        <w:ind w:leftChars="780" w:left="171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202</w:t>
      </w:r>
      <w:r w:rsidR="00E82F20"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5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 xml:space="preserve"> 預估營業收入 (單位：新台幣千元) : 5,712</w:t>
      </w:r>
    </w:p>
    <w:p w14:paraId="0FFB2CFF" w14:textId="53AFC016" w:rsidR="008232C3" w:rsidRPr="00EF4EDA" w:rsidRDefault="00E82F20" w:rsidP="00B44AD8">
      <w:pPr>
        <w:pStyle w:val="af5"/>
        <w:widowControl/>
        <w:snapToGrid w:val="0"/>
        <w:ind w:leftChars="780" w:left="171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202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5</w:t>
      </w:r>
      <w:r w:rsidR="008232C3"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 xml:space="preserve"> 年預估毛利率 (%) : 49.51</w:t>
      </w:r>
    </w:p>
    <w:p w14:paraId="31F9F0E7" w14:textId="0B938A90" w:rsidR="008232C3" w:rsidRPr="00EF4EDA" w:rsidRDefault="00E82F20" w:rsidP="00B44AD8">
      <w:pPr>
        <w:pStyle w:val="af5"/>
        <w:widowControl/>
        <w:snapToGrid w:val="0"/>
        <w:ind w:leftChars="780" w:left="171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202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5</w:t>
      </w:r>
      <w:r w:rsidR="008232C3"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 xml:space="preserve"> 年預估淨利 (單位：新台幣千元) : 952</w:t>
      </w:r>
    </w:p>
    <w:p w14:paraId="5C9BA595" w14:textId="0763963D" w:rsidR="008232C3" w:rsidRPr="00EF4EDA" w:rsidRDefault="00E82F20" w:rsidP="00B44AD8">
      <w:pPr>
        <w:pStyle w:val="af5"/>
        <w:widowControl/>
        <w:snapToGrid w:val="0"/>
        <w:ind w:leftChars="780" w:left="171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202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5</w:t>
      </w:r>
      <w:r w:rsidR="008232C3"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 xml:space="preserve"> 年預估員工人數 : 5</w:t>
      </w:r>
    </w:p>
    <w:p w14:paraId="3D87FC82" w14:textId="24EEEC75" w:rsidR="008232C3" w:rsidRDefault="008232C3" w:rsidP="008232C3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sz w:val="28"/>
          <w:szCs w:val="28"/>
        </w:rPr>
      </w:pPr>
    </w:p>
    <w:p w14:paraId="76AF09C1" w14:textId="038E0342" w:rsidR="00E82F20" w:rsidRPr="00A97EDB" w:rsidRDefault="00E82F20" w:rsidP="00E82F20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sz w:val="28"/>
          <w:szCs w:val="28"/>
        </w:rPr>
      </w:pPr>
      <w:r w:rsidRPr="00A97EDB">
        <w:rPr>
          <w:rFonts w:ascii="思源黑體 HW" w:eastAsia="思源黑體 HW" w:hAnsi="思源黑體 HW" w:cs="Times New Roman" w:hint="eastAsia"/>
          <w:sz w:val="28"/>
          <w:szCs w:val="28"/>
        </w:rPr>
        <w:t>（具體的說明在未來營運中，各項支出與未來營業收入的預估及其他財務規劃）</w:t>
      </w:r>
    </w:p>
    <w:p w14:paraId="7CF20730" w14:textId="77777777" w:rsidR="008232C3" w:rsidRPr="00E82F20" w:rsidRDefault="008232C3" w:rsidP="008232C3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sz w:val="28"/>
          <w:szCs w:val="28"/>
        </w:rPr>
      </w:pPr>
    </w:p>
    <w:p w14:paraId="67CF8B80" w14:textId="73318316" w:rsidR="00103829" w:rsidRPr="00B44AD8" w:rsidRDefault="00103829" w:rsidP="00B135B7">
      <w:pPr>
        <w:pStyle w:val="af5"/>
        <w:widowControl/>
        <w:numPr>
          <w:ilvl w:val="0"/>
          <w:numId w:val="2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B44AD8">
        <w:rPr>
          <w:rFonts w:ascii="思源黑體 HW" w:eastAsia="思源黑體 HW" w:hAnsi="思源黑體 HW" w:cs="Times New Roman"/>
          <w:sz w:val="28"/>
          <w:szCs w:val="28"/>
        </w:rPr>
        <w:t>營運風險及解決方式</w:t>
      </w:r>
    </w:p>
    <w:p w14:paraId="05DBDF18" w14:textId="77777777" w:rsidR="008B4AA0" w:rsidRPr="00EF4EDA" w:rsidRDefault="008B4AA0" w:rsidP="00550BBD">
      <w:pPr>
        <w:pStyle w:val="af5"/>
        <w:widowControl/>
        <w:numPr>
          <w:ilvl w:val="0"/>
          <w:numId w:val="28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風險：開發產品會有技術困難需要克服</w:t>
      </w:r>
    </w:p>
    <w:p w14:paraId="4D7ED6FB" w14:textId="11A1B8E0" w:rsidR="008B4AA0" w:rsidRPr="00EF4EDA" w:rsidRDefault="008B4AA0" w:rsidP="00550BBD">
      <w:pPr>
        <w:pStyle w:val="af5"/>
        <w:widowControl/>
        <w:numPr>
          <w:ilvl w:val="0"/>
          <w:numId w:val="28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因應方案：透過外部顧問及學校技術合作，解決技術難題</w:t>
      </w:r>
    </w:p>
    <w:p w14:paraId="5FC89324" w14:textId="77777777" w:rsidR="008B4AA0" w:rsidRPr="00A97EDB" w:rsidRDefault="008B4AA0" w:rsidP="008B4AA0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A97EDB">
        <w:rPr>
          <w:rFonts w:ascii="思源黑體 HW" w:eastAsia="思源黑體 HW" w:hAnsi="思源黑體 HW" w:cs="Times New Roman"/>
          <w:sz w:val="28"/>
          <w:szCs w:val="28"/>
        </w:rPr>
        <w:t>(請分析營運時可能遭遇之困難或威脅，並提出因應方案)</w:t>
      </w:r>
    </w:p>
    <w:p w14:paraId="043E2971" w14:textId="77777777" w:rsidR="008B4AA0" w:rsidRPr="008B4AA0" w:rsidRDefault="008B4AA0" w:rsidP="008B4AA0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sz w:val="28"/>
          <w:szCs w:val="28"/>
        </w:rPr>
      </w:pPr>
    </w:p>
    <w:p w14:paraId="347DE081" w14:textId="5528BE22" w:rsidR="00BF4E0D" w:rsidRPr="003064CE" w:rsidRDefault="00E42CB8" w:rsidP="00B135B7">
      <w:pPr>
        <w:pStyle w:val="af5"/>
        <w:widowControl/>
        <w:numPr>
          <w:ilvl w:val="0"/>
          <w:numId w:val="2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E42CB8">
        <w:rPr>
          <w:rFonts w:ascii="思源黑體 HW" w:eastAsia="思源黑體 HW" w:hAnsi="思源黑體 HW" w:cs="Times New Roman" w:hint="eastAsia"/>
          <w:sz w:val="28"/>
          <w:szCs w:val="28"/>
        </w:rPr>
        <w:t>現階段服務改善、優化及營運實績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（</w:t>
      </w:r>
      <w:r w:rsidR="00374687">
        <w:rPr>
          <w:rFonts w:ascii="思源黑體 HW" w:eastAsia="思源黑體 HW" w:hAnsi="思源黑體 HW" w:cs="Times New Roman" w:hint="eastAsia"/>
          <w:sz w:val="28"/>
          <w:szCs w:val="28"/>
        </w:rPr>
        <w:t>營運驗證具體成果說明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）</w:t>
      </w:r>
    </w:p>
    <w:p w14:paraId="3D955131" w14:textId="464AA589" w:rsidR="00570F5F" w:rsidRDefault="00570F5F" w:rsidP="00550BBD">
      <w:pPr>
        <w:pStyle w:val="af5"/>
        <w:widowControl/>
        <w:numPr>
          <w:ilvl w:val="0"/>
          <w:numId w:val="29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70F5F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現階段服務改善、優化</w:t>
      </w:r>
    </w:p>
    <w:p w14:paraId="278287EA" w14:textId="1F435C34" w:rsidR="00EF4EDA" w:rsidRDefault="00EF4EDA" w:rsidP="00570F5F">
      <w:pPr>
        <w:pStyle w:val="af5"/>
        <w:widowControl/>
        <w:numPr>
          <w:ilvl w:val="0"/>
          <w:numId w:val="42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lastRenderedPageBreak/>
        <w:t>持續與x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xx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企業進行接洽，可望將服務發展為公司的團體採購模式，搭配企業CSR及ESG的策略，發展B t</w:t>
      </w:r>
      <w:r w:rsidRPr="00EF4EDA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o</w:t>
      </w:r>
      <w:r w:rsidRPr="00EF4EDA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B市場。</w:t>
      </w:r>
    </w:p>
    <w:p w14:paraId="796C5628" w14:textId="68E5FDCC" w:rsidR="009C459E" w:rsidRDefault="00DA1DE6" w:rsidP="009C459E">
      <w:pPr>
        <w:pStyle w:val="af5"/>
        <w:widowControl/>
        <w:numPr>
          <w:ilvl w:val="0"/>
          <w:numId w:val="42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50BB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預計規劃於113年與</w:t>
      </w:r>
      <w:r w:rsidR="0037468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日</w:t>
      </w:r>
      <w:r w:rsidRPr="00550BB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本福岡老人養護單位合作導入此APP</w:t>
      </w:r>
      <w:r w:rsidR="00374687">
        <w:rPr>
          <w:rFonts w:ascii="微軟正黑體" w:eastAsia="微軟正黑體" w:hAnsi="微軟正黑體" w:cs="Times New Roman" w:hint="eastAsia"/>
          <w:color w:val="70AD47" w:themeColor="accent6"/>
          <w:sz w:val="28"/>
          <w:szCs w:val="28"/>
        </w:rPr>
        <w:t>，</w:t>
      </w:r>
      <w:r w:rsidR="0037468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推動國際跨境應用</w:t>
      </w:r>
      <w:r w:rsidR="00374687">
        <w:rPr>
          <w:rFonts w:ascii="微軟正黑體" w:eastAsia="微軟正黑體" w:hAnsi="微軟正黑體" w:cs="Times New Roman" w:hint="eastAsia"/>
          <w:color w:val="70AD47" w:themeColor="accent6"/>
          <w:sz w:val="28"/>
          <w:szCs w:val="28"/>
        </w:rPr>
        <w:t>。</w:t>
      </w:r>
    </w:p>
    <w:p w14:paraId="71188A69" w14:textId="2A7F870A" w:rsidR="009C459E" w:rsidRPr="00A97EDB" w:rsidRDefault="009C459E" w:rsidP="009C459E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sz w:val="28"/>
          <w:szCs w:val="28"/>
        </w:rPr>
      </w:pPr>
      <w:r w:rsidRPr="00A97EDB">
        <w:rPr>
          <w:rFonts w:ascii="思源黑體 HW" w:eastAsia="思源黑體 HW" w:hAnsi="思源黑體 HW" w:cs="Times New Roman"/>
          <w:sz w:val="28"/>
          <w:szCs w:val="28"/>
        </w:rPr>
        <w:t>(請提出未來服務應用的擴張規劃或優化的方向等相關資料)</w:t>
      </w:r>
    </w:p>
    <w:p w14:paraId="50725646" w14:textId="3F5A20DE" w:rsidR="00570F5F" w:rsidRPr="00DC2D96" w:rsidRDefault="00570F5F" w:rsidP="00DC2D96">
      <w:pPr>
        <w:pStyle w:val="af5"/>
        <w:numPr>
          <w:ilvl w:val="0"/>
          <w:numId w:val="29"/>
        </w:numPr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DC2D9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營運實績</w:t>
      </w:r>
      <w:r w:rsidR="00DC2D96" w:rsidRPr="00DC2D96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（營運驗證具體成果說明）</w:t>
      </w:r>
    </w:p>
    <w:p w14:paraId="6BC2EA40" w14:textId="77569A82" w:rsidR="00570F5F" w:rsidRPr="00DA1DE6" w:rsidRDefault="00570F5F" w:rsidP="009C459E">
      <w:pPr>
        <w:pStyle w:val="af5"/>
        <w:numPr>
          <w:ilvl w:val="0"/>
          <w:numId w:val="43"/>
        </w:numPr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DA1DE6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目前本次提案的服務已經被xxx公司採購，並預計於xxx場域進行應用並簽訂合約(如附件)</w:t>
      </w:r>
    </w:p>
    <w:p w14:paraId="58CBFA58" w14:textId="6C470182" w:rsidR="00570F5F" w:rsidRDefault="00570F5F" w:rsidP="009C459E">
      <w:pPr>
        <w:pStyle w:val="af5"/>
        <w:widowControl/>
        <w:numPr>
          <w:ilvl w:val="0"/>
          <w:numId w:val="43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於112年7月起至</w:t>
      </w:r>
      <w:proofErr w:type="gramStart"/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112</w:t>
      </w:r>
      <w:proofErr w:type="gramEnd"/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月11月15號APP服務使用數達500人次，平均單筆的服務費用500元，每月人次逐漸成長。</w:t>
      </w:r>
    </w:p>
    <w:p w14:paraId="2E480E16" w14:textId="5D77C7AF" w:rsidR="009C459E" w:rsidRDefault="009C459E" w:rsidP="009C459E">
      <w:pPr>
        <w:pStyle w:val="af5"/>
        <w:widowControl/>
        <w:numPr>
          <w:ilvl w:val="0"/>
          <w:numId w:val="43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於112年8月與x</w:t>
      </w:r>
      <w:r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xx</w:t>
      </w: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照護中心合作，共同舉辦三場次老人陪伴日，吸引500人註冊。</w:t>
      </w:r>
    </w:p>
    <w:p w14:paraId="67927F48" w14:textId="6AD9149E" w:rsidR="00E165CD" w:rsidRPr="00E165CD" w:rsidRDefault="00570F5F" w:rsidP="00E165CD">
      <w:pPr>
        <w:pStyle w:val="af5"/>
        <w:widowControl/>
        <w:numPr>
          <w:ilvl w:val="0"/>
          <w:numId w:val="43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於113年將進一步與地方社會局與衛生局合作，擴展本服務的知名度，預計吸引3-4000人次的使用。</w:t>
      </w:r>
      <w:r w:rsidRPr="00550BBD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 xml:space="preserve"> </w:t>
      </w:r>
    </w:p>
    <w:p w14:paraId="54565FA6" w14:textId="70FA07B8" w:rsidR="00EF4EDA" w:rsidRDefault="00EF4EDA" w:rsidP="00EF4EDA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4307143B" w14:textId="1810379B" w:rsidR="00EF4EDA" w:rsidRPr="00A97EDB" w:rsidRDefault="00EF4EDA" w:rsidP="00EF4EDA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A97EDB">
        <w:rPr>
          <w:rFonts w:ascii="思源黑體 HW" w:eastAsia="思源黑體 HW" w:hAnsi="思源黑體 HW" w:cs="Times New Roman"/>
          <w:sz w:val="28"/>
          <w:szCs w:val="28"/>
        </w:rPr>
        <w:t>(請</w:t>
      </w:r>
      <w:r w:rsidR="009C459E" w:rsidRPr="00A97EDB">
        <w:rPr>
          <w:rFonts w:ascii="思源黑體 HW" w:eastAsia="思源黑體 HW" w:hAnsi="思源黑體 HW" w:cs="Times New Roman" w:hint="eastAsia"/>
          <w:sz w:val="28"/>
          <w:szCs w:val="28"/>
        </w:rPr>
        <w:t>詳細說明現階段公益服務的營運實績如：使用</w:t>
      </w:r>
      <w:proofErr w:type="gramStart"/>
      <w:r w:rsidR="009C459E" w:rsidRPr="00A97EDB">
        <w:rPr>
          <w:rFonts w:ascii="思源黑體 HW" w:eastAsia="思源黑體 HW" w:hAnsi="思源黑體 HW" w:cs="Times New Roman" w:hint="eastAsia"/>
          <w:sz w:val="28"/>
          <w:szCs w:val="28"/>
        </w:rPr>
        <w:t>人次、</w:t>
      </w:r>
      <w:proofErr w:type="gramEnd"/>
      <w:r w:rsidR="009C459E" w:rsidRPr="00A97EDB">
        <w:rPr>
          <w:rFonts w:ascii="思源黑體 HW" w:eastAsia="思源黑體 HW" w:hAnsi="思源黑體 HW" w:cs="Times New Roman" w:hint="eastAsia"/>
          <w:sz w:val="28"/>
          <w:szCs w:val="28"/>
        </w:rPr>
        <w:t>採購費用及規劃</w:t>
      </w:r>
      <w:r w:rsidRPr="00A97EDB">
        <w:rPr>
          <w:rFonts w:ascii="思源黑體 HW" w:eastAsia="思源黑體 HW" w:hAnsi="思源黑體 HW" w:cs="Times New Roman"/>
          <w:sz w:val="28"/>
          <w:szCs w:val="28"/>
        </w:rPr>
        <w:t>)</w:t>
      </w:r>
    </w:p>
    <w:p w14:paraId="51ABC583" w14:textId="77777777" w:rsidR="00550BBD" w:rsidRPr="00EF4EDA" w:rsidRDefault="00550BBD" w:rsidP="00EF4EDA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FF0000"/>
          <w:sz w:val="28"/>
          <w:szCs w:val="28"/>
        </w:rPr>
      </w:pPr>
    </w:p>
    <w:p w14:paraId="4B451CAF" w14:textId="2990D2B2" w:rsidR="00914DA9" w:rsidRDefault="00914DA9" w:rsidP="00B135B7">
      <w:pPr>
        <w:pStyle w:val="af5"/>
        <w:widowControl/>
        <w:numPr>
          <w:ilvl w:val="0"/>
          <w:numId w:val="2"/>
        </w:numPr>
        <w:snapToGrid w:val="0"/>
        <w:spacing w:before="360"/>
        <w:ind w:left="567" w:hanging="567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>通傳科技</w:t>
      </w:r>
      <w:r w:rsidR="00DC2D96">
        <w:rPr>
          <w:rFonts w:ascii="思源黑體 HW" w:eastAsia="思源黑體 HW" w:hAnsi="思源黑體 HW" w:cs="Times New Roman" w:hint="eastAsia"/>
          <w:sz w:val="28"/>
          <w:szCs w:val="28"/>
        </w:rPr>
        <w:t>創新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應用及社會價值描述</w:t>
      </w:r>
    </w:p>
    <w:p w14:paraId="6620023E" w14:textId="77777777" w:rsidR="00917797" w:rsidRPr="00917797" w:rsidRDefault="004B626B" w:rsidP="0023498D">
      <w:pPr>
        <w:pStyle w:val="af5"/>
        <w:widowControl/>
        <w:numPr>
          <w:ilvl w:val="0"/>
          <w:numId w:val="32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4B626B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通傳科技創新應用</w:t>
      </w:r>
      <w:r>
        <w:rPr>
          <w:rFonts w:ascii="新細明體" w:eastAsia="新細明體" w:hAnsi="新細明體" w:cs="Times New Roman" w:hint="eastAsia"/>
          <w:color w:val="70AD47" w:themeColor="accent6"/>
          <w:sz w:val="28"/>
          <w:szCs w:val="28"/>
        </w:rPr>
        <w:t>：</w:t>
      </w:r>
    </w:p>
    <w:p w14:paraId="6297A998" w14:textId="03B33377" w:rsidR="00917797" w:rsidRDefault="00917797" w:rsidP="00917797">
      <w:pPr>
        <w:pStyle w:val="af5"/>
        <w:widowControl/>
        <w:snapToGrid w:val="0"/>
        <w:ind w:left="1756"/>
        <w:rPr>
          <w:rFonts w:ascii="新細明體" w:eastAsia="新細明體" w:hAnsi="新細明體" w:cs="Times New Roman"/>
          <w:color w:val="70AD47" w:themeColor="accent6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70AD47" w:themeColor="accent6"/>
          <w:sz w:val="28"/>
          <w:szCs w:val="28"/>
        </w:rPr>
        <w:t xml:space="preserve">      使用通傳技術主要為開</w:t>
      </w:r>
      <w:r w:rsidR="00E0114A">
        <w:rPr>
          <w:rFonts w:ascii="新細明體" w:eastAsia="新細明體" w:hAnsi="新細明體" w:cs="Times New Roman" w:hint="eastAsia"/>
          <w:color w:val="70AD47" w:themeColor="accent6"/>
          <w:sz w:val="28"/>
          <w:szCs w:val="28"/>
        </w:rPr>
        <w:t>發</w:t>
      </w:r>
      <w:r>
        <w:rPr>
          <w:rFonts w:ascii="新細明體" w:eastAsia="新細明體" w:hAnsi="新細明體" w:cs="Times New Roman" w:hint="eastAsia"/>
          <w:color w:val="70AD47" w:themeColor="accent6"/>
          <w:sz w:val="28"/>
          <w:szCs w:val="28"/>
        </w:rPr>
        <w:t>APP</w:t>
      </w:r>
      <w:r>
        <w:rPr>
          <w:rFonts w:ascii="微軟正黑體" w:eastAsia="微軟正黑體" w:hAnsi="微軟正黑體" w:cs="Times New Roman" w:hint="eastAsia"/>
          <w:color w:val="70AD47" w:themeColor="accent6"/>
          <w:sz w:val="28"/>
          <w:szCs w:val="28"/>
        </w:rPr>
        <w:t>，</w:t>
      </w:r>
      <w:r>
        <w:rPr>
          <w:rFonts w:ascii="新細明體" w:eastAsia="新細明體" w:hAnsi="新細明體" w:cs="Times New Roman" w:hint="eastAsia"/>
          <w:color w:val="70AD47" w:themeColor="accent6"/>
          <w:sz w:val="28"/>
          <w:szCs w:val="28"/>
        </w:rPr>
        <w:t>目前國際上尚無類似A</w:t>
      </w:r>
      <w:r>
        <w:rPr>
          <w:rFonts w:ascii="新細明體" w:eastAsia="新細明體" w:hAnsi="新細明體" w:cs="Times New Roman"/>
          <w:color w:val="70AD47" w:themeColor="accent6"/>
          <w:sz w:val="28"/>
          <w:szCs w:val="28"/>
        </w:rPr>
        <w:t>PP</w:t>
      </w:r>
      <w:r>
        <w:rPr>
          <w:rFonts w:ascii="微軟正黑體" w:eastAsia="微軟正黑體" w:hAnsi="微軟正黑體" w:cs="Times New Roman" w:hint="eastAsia"/>
          <w:color w:val="70AD47" w:themeColor="accent6"/>
          <w:sz w:val="28"/>
          <w:szCs w:val="28"/>
        </w:rPr>
        <w:t>，</w:t>
      </w:r>
      <w:r>
        <w:rPr>
          <w:rFonts w:ascii="新細明體" w:eastAsia="新細明體" w:hAnsi="新細明體" w:cs="Times New Roman" w:hint="eastAsia"/>
          <w:color w:val="70AD47" w:themeColor="accent6"/>
          <w:sz w:val="28"/>
          <w:szCs w:val="28"/>
        </w:rPr>
        <w:t>為本提案首創</w:t>
      </w:r>
      <w:r>
        <w:rPr>
          <w:rFonts w:ascii="微軟正黑體" w:eastAsia="微軟正黑體" w:hAnsi="微軟正黑體" w:cs="Times New Roman" w:hint="eastAsia"/>
          <w:color w:val="70AD47" w:themeColor="accent6"/>
          <w:sz w:val="28"/>
          <w:szCs w:val="28"/>
        </w:rPr>
        <w:t>。</w:t>
      </w:r>
    </w:p>
    <w:p w14:paraId="31A8CBA2" w14:textId="3B957734" w:rsidR="00292062" w:rsidRPr="00917797" w:rsidRDefault="00917797" w:rsidP="00917797">
      <w:pPr>
        <w:pStyle w:val="af5"/>
        <w:widowControl/>
        <w:snapToGrid w:val="0"/>
        <w:ind w:left="175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lastRenderedPageBreak/>
        <w:t xml:space="preserve">        </w:t>
      </w:r>
      <w:r w:rsidR="00550BBD" w:rsidRPr="0023498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透過APP媒合長者、長者家屬與陪伴者</w:t>
      </w:r>
      <w:r w:rsidR="0023498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</w:t>
      </w: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</w:t>
      </w:r>
      <w:r w:rsidR="0023498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目</w:t>
      </w:r>
      <w:r w:rsidR="0023498D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前55-64歲的人口有71.1%有智慧手機</w:t>
      </w:r>
      <w:r w:rsidR="00550BBD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</w:t>
      </w:r>
      <w:r w:rsidR="0023498D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因此選擇APP來</w:t>
      </w:r>
      <w:r w:rsidR="00550BBD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協助緩和長照量能不足的情況</w:t>
      </w:r>
      <w:r w:rsidR="00B03E1C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，APP</w:t>
      </w:r>
      <w:proofErr w:type="gramStart"/>
      <w:r w:rsidR="00B03E1C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除了媒合外</w:t>
      </w:r>
      <w:proofErr w:type="gramEnd"/>
      <w:r w:rsidR="00B03E1C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，也會透過AI分析長者使用</w:t>
      </w:r>
      <w:r w:rsidR="0067638A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APP</w:t>
      </w:r>
      <w:r w:rsidR="00B03E1C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習慣，</w:t>
      </w:r>
      <w:r w:rsidR="0067638A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若長時間</w:t>
      </w:r>
      <w:proofErr w:type="gramStart"/>
      <w:r w:rsidR="0067638A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不</w:t>
      </w:r>
      <w:proofErr w:type="gramEnd"/>
      <w:r w:rsidR="0067638A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登入與使用，會</w:t>
      </w:r>
      <w:r w:rsidR="00B03E1C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透過</w:t>
      </w:r>
      <w:proofErr w:type="gramStart"/>
      <w:r w:rsidR="00B03E1C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推播或優惠</w:t>
      </w:r>
      <w:proofErr w:type="gramEnd"/>
      <w:r w:rsidR="00B03E1C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提醒的方式</w:t>
      </w:r>
      <w:r w:rsidR="0067638A" w:rsidRPr="00917797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來確認長者狀況。</w:t>
      </w:r>
      <w:r w:rsidR="0067638A" w:rsidRPr="00917797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 xml:space="preserve"> </w:t>
      </w:r>
    </w:p>
    <w:p w14:paraId="6C55792E" w14:textId="043C4246" w:rsidR="00917797" w:rsidRDefault="00917797" w:rsidP="0023498D">
      <w:pPr>
        <w:pStyle w:val="af5"/>
        <w:widowControl/>
        <w:numPr>
          <w:ilvl w:val="0"/>
          <w:numId w:val="32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社會價值</w:t>
      </w:r>
    </w:p>
    <w:p w14:paraId="0696B7A5" w14:textId="77777777" w:rsidR="005F220D" w:rsidRDefault="005F220D" w:rsidP="00917797">
      <w:pPr>
        <w:pStyle w:val="af5"/>
        <w:widowControl/>
        <w:snapToGrid w:val="0"/>
        <w:ind w:left="175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       </w:t>
      </w:r>
      <w:r w:rsidR="00550BBD" w:rsidRPr="0023498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以台灣目前長照服務需求的人數約80萬左右，但</w:t>
      </w: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</w:t>
      </w:r>
    </w:p>
    <w:p w14:paraId="36978E64" w14:textId="77777777" w:rsidR="005F220D" w:rsidRDefault="005F220D" w:rsidP="005F220D">
      <w:pPr>
        <w:pStyle w:val="af5"/>
        <w:widowControl/>
        <w:snapToGrid w:val="0"/>
        <w:ind w:left="175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 </w:t>
      </w:r>
      <w:r w:rsidR="00550BBD" w:rsidRPr="0023498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現有</w:t>
      </w:r>
      <w:r w:rsidR="00550BBD" w:rsidRPr="005F220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提供長照的服務僅能達到40-50%的量能，</w:t>
      </w:r>
      <w:r w:rsidR="0023498D" w:rsidRPr="005F220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若長者</w:t>
      </w:r>
    </w:p>
    <w:p w14:paraId="62D108A9" w14:textId="77777777" w:rsidR="005F220D" w:rsidRDefault="005F220D" w:rsidP="005F220D">
      <w:pPr>
        <w:pStyle w:val="af5"/>
        <w:widowControl/>
        <w:snapToGrid w:val="0"/>
        <w:ind w:left="175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 </w:t>
      </w:r>
      <w:r w:rsidR="0023498D" w:rsidRPr="005F220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有自主能力、意識清晰的情況下透過此</w:t>
      </w:r>
      <w:r w:rsidR="0023498D" w:rsidRPr="005F220D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APP</w:t>
      </w:r>
      <w:proofErr w:type="gramStart"/>
      <w:r w:rsidR="0023498D" w:rsidRPr="005F220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去媒合</w:t>
      </w:r>
      <w:proofErr w:type="gramEnd"/>
      <w:r w:rsidR="0023498D" w:rsidRPr="005F220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陪</w:t>
      </w:r>
    </w:p>
    <w:p w14:paraId="6A433327" w14:textId="77777777" w:rsidR="005F220D" w:rsidRDefault="005F220D" w:rsidP="005F220D">
      <w:pPr>
        <w:pStyle w:val="af5"/>
        <w:widowControl/>
        <w:snapToGrid w:val="0"/>
        <w:ind w:left="175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 </w:t>
      </w:r>
      <w:proofErr w:type="gramStart"/>
      <w:r w:rsidR="0023498D" w:rsidRPr="005F220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伴者達成</w:t>
      </w:r>
      <w:proofErr w:type="gramEnd"/>
      <w:r w:rsidR="0023498D" w:rsidRPr="005F220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一些日常瑣事，不僅可以降低長照壓力還可以</w:t>
      </w:r>
    </w:p>
    <w:p w14:paraId="3C480441" w14:textId="77777777" w:rsidR="005F220D" w:rsidRDefault="005F220D" w:rsidP="005F220D">
      <w:pPr>
        <w:pStyle w:val="af5"/>
        <w:widowControl/>
        <w:snapToGrid w:val="0"/>
        <w:ind w:left="175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 </w:t>
      </w:r>
      <w:r w:rsidR="0023498D" w:rsidRPr="005F220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培育長者自我照護的意識，作為台灣未來超高齡化社會</w:t>
      </w:r>
    </w:p>
    <w:p w14:paraId="274BB05F" w14:textId="053AB312" w:rsidR="005F220D" w:rsidRDefault="005F220D" w:rsidP="00F6051E">
      <w:pPr>
        <w:pStyle w:val="af5"/>
        <w:widowControl/>
        <w:snapToGrid w:val="0"/>
        <w:ind w:left="175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 </w:t>
      </w:r>
      <w:r w:rsidR="0023498D" w:rsidRPr="005F220D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的照護示範。</w:t>
      </w:r>
      <w:r w:rsidR="003A0054" w:rsidRPr="003A0054">
        <w:rPr>
          <w:rFonts w:hint="eastAsia"/>
        </w:rPr>
        <w:t xml:space="preserve"> </w:t>
      </w:r>
      <w:r w:rsidR="003A0054" w:rsidRPr="003A005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本專案</w:t>
      </w:r>
      <w:r w:rsidR="003A005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每年約投入X</w:t>
      </w:r>
      <w:r w:rsidR="003A0054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XX</w:t>
      </w:r>
      <w:r w:rsidR="003A005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萬，</w:t>
      </w:r>
      <w:r w:rsidR="003A0054" w:rsidRPr="003A005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可創造之成果大致可分為感性價值、</w:t>
      </w:r>
      <w:r w:rsidR="003A005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理性</w:t>
      </w:r>
      <w:r w:rsidR="003A0054" w:rsidRPr="003A005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價值、永續價值及人際價值</w:t>
      </w:r>
      <w:r w:rsidR="003A005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四</w:t>
      </w:r>
      <w:r w:rsidR="003A0054" w:rsidRPr="003A005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大類</w:t>
      </w:r>
      <w:r w:rsidR="003A005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，經估算</w:t>
      </w:r>
      <w:r w:rsidR="00657BA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本案</w:t>
      </w:r>
      <w:r w:rsidR="003A0054" w:rsidRPr="003A005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每投入新臺幣</w:t>
      </w:r>
      <w:r w:rsidR="003A0054" w:rsidRPr="003A0054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1元，將創造出等於新臺幣</w:t>
      </w:r>
      <w:r w:rsidR="003A0054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XX</w:t>
      </w:r>
      <w:r w:rsidR="003A0054" w:rsidRPr="003A0054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元之社會價值。</w:t>
      </w:r>
      <w:r w:rsidR="009D088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相關說明</w:t>
      </w:r>
      <w:r w:rsidR="00657BA8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如下表</w:t>
      </w:r>
      <w:r w:rsidR="003A0054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：</w:t>
      </w:r>
    </w:p>
    <w:p w14:paraId="06D17D47" w14:textId="4775ED4E" w:rsidR="0023498D" w:rsidRPr="00A97EDB" w:rsidRDefault="00657BA8" w:rsidP="0023498D">
      <w:pPr>
        <w:widowControl/>
        <w:snapToGrid w:val="0"/>
        <w:ind w:left="1276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A97EDB" w:rsidDel="00657BA8">
        <w:rPr>
          <w:rFonts w:ascii="思源黑體 HW" w:eastAsia="思源黑體 HW" w:hAnsi="思源黑體 HW" w:cs="Times New Roman" w:hint="eastAsia"/>
          <w:sz w:val="28"/>
          <w:szCs w:val="28"/>
        </w:rPr>
        <w:t xml:space="preserve"> </w:t>
      </w:r>
      <w:r w:rsidR="0023498D" w:rsidRPr="00A97EDB">
        <w:rPr>
          <w:rFonts w:ascii="思源黑體 HW" w:eastAsia="思源黑體 HW" w:hAnsi="思源黑體 HW" w:cs="Times New Roman"/>
          <w:sz w:val="28"/>
          <w:szCs w:val="28"/>
        </w:rPr>
        <w:t>(請</w:t>
      </w:r>
      <w:r w:rsidR="0023498D" w:rsidRPr="00A97EDB">
        <w:rPr>
          <w:rFonts w:ascii="思源黑體 HW" w:eastAsia="思源黑體 HW" w:hAnsi="思源黑體 HW" w:cs="Times New Roman" w:hint="eastAsia"/>
          <w:sz w:val="28"/>
          <w:szCs w:val="28"/>
        </w:rPr>
        <w:t>說明公益服務所採用通傳科技的原因及</w:t>
      </w:r>
      <w:r w:rsidR="00C019C0" w:rsidRPr="00A97EDB">
        <w:rPr>
          <w:rFonts w:ascii="思源黑體 HW" w:eastAsia="思源黑體 HW" w:hAnsi="思源黑體 HW" w:cs="Times New Roman" w:hint="eastAsia"/>
          <w:sz w:val="28"/>
          <w:szCs w:val="28"/>
        </w:rPr>
        <w:t>具體描述</w:t>
      </w:r>
      <w:r w:rsidR="0023498D" w:rsidRPr="00A97EDB">
        <w:rPr>
          <w:rFonts w:ascii="思源黑體 HW" w:eastAsia="思源黑體 HW" w:hAnsi="思源黑體 HW" w:cs="Times New Roman" w:hint="eastAsia"/>
          <w:sz w:val="28"/>
          <w:szCs w:val="28"/>
        </w:rPr>
        <w:t>利害關係人所產生社會價值</w:t>
      </w:r>
      <w:r w:rsidR="0023498D" w:rsidRPr="00A97EDB">
        <w:rPr>
          <w:rFonts w:ascii="思源黑體 HW" w:eastAsia="思源黑體 HW" w:hAnsi="思源黑體 HW" w:cs="Times New Roman"/>
          <w:sz w:val="28"/>
          <w:szCs w:val="28"/>
        </w:rPr>
        <w:t>)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052"/>
        <w:gridCol w:w="1455"/>
        <w:gridCol w:w="1228"/>
        <w:gridCol w:w="1962"/>
        <w:gridCol w:w="1502"/>
        <w:gridCol w:w="1409"/>
      </w:tblGrid>
      <w:tr w:rsidR="009D0884" w14:paraId="47AB99A1" w14:textId="02C3FF07" w:rsidTr="009D0884">
        <w:trPr>
          <w:tblHeader/>
        </w:trPr>
        <w:tc>
          <w:tcPr>
            <w:tcW w:w="1052" w:type="dxa"/>
            <w:shd w:val="clear" w:color="auto" w:fill="BDD6EE" w:themeFill="accent1" w:themeFillTint="66"/>
          </w:tcPr>
          <w:p w14:paraId="02B827ED" w14:textId="77777777" w:rsidR="009D0884" w:rsidRDefault="009D0884" w:rsidP="00484A8E">
            <w:pPr>
              <w:pStyle w:val="-"/>
            </w:pPr>
            <w:r w:rsidRPr="0030197D">
              <w:rPr>
                <w:rFonts w:hint="eastAsia"/>
                <w:szCs w:val="16"/>
              </w:rPr>
              <w:t>利害關係人</w:t>
            </w:r>
          </w:p>
        </w:tc>
        <w:tc>
          <w:tcPr>
            <w:tcW w:w="1455" w:type="dxa"/>
            <w:shd w:val="clear" w:color="auto" w:fill="BDD6EE" w:themeFill="accent1" w:themeFillTint="66"/>
          </w:tcPr>
          <w:p w14:paraId="0FBAA1BC" w14:textId="77777777" w:rsidR="009D0884" w:rsidRDefault="009D0884" w:rsidP="00484A8E">
            <w:pPr>
              <w:pStyle w:val="-"/>
              <w:rPr>
                <w:szCs w:val="16"/>
              </w:rPr>
            </w:pPr>
            <w:r w:rsidRPr="0030197D">
              <w:rPr>
                <w:rFonts w:hint="eastAsia"/>
                <w:szCs w:val="16"/>
              </w:rPr>
              <w:t>利害關係人</w:t>
            </w:r>
          </w:p>
          <w:p w14:paraId="6DE07228" w14:textId="1025A86A" w:rsidR="009D0884" w:rsidRDefault="009D0884" w:rsidP="00484A8E">
            <w:pPr>
              <w:pStyle w:val="-"/>
            </w:pPr>
            <w:r>
              <w:rPr>
                <w:rFonts w:hint="eastAsia"/>
                <w:szCs w:val="16"/>
              </w:rPr>
              <w:t>描述</w:t>
            </w:r>
          </w:p>
        </w:tc>
        <w:tc>
          <w:tcPr>
            <w:tcW w:w="1228" w:type="dxa"/>
            <w:shd w:val="clear" w:color="auto" w:fill="BDD6EE" w:themeFill="accent1" w:themeFillTint="66"/>
          </w:tcPr>
          <w:p w14:paraId="17173F64" w14:textId="3A551E8A" w:rsidR="009D0884" w:rsidRDefault="009D0884" w:rsidP="00484A8E">
            <w:pPr>
              <w:pStyle w:val="-"/>
            </w:pPr>
            <w:r>
              <w:rPr>
                <w:rFonts w:hint="eastAsia"/>
              </w:rPr>
              <w:t>群體數量</w:t>
            </w:r>
          </w:p>
        </w:tc>
        <w:tc>
          <w:tcPr>
            <w:tcW w:w="1962" w:type="dxa"/>
            <w:shd w:val="clear" w:color="auto" w:fill="BDD6EE" w:themeFill="accent1" w:themeFillTint="66"/>
          </w:tcPr>
          <w:p w14:paraId="5688582D" w14:textId="6AEC6B56" w:rsidR="009D0884" w:rsidRDefault="009D0884" w:rsidP="00484A8E">
            <w:pPr>
              <w:pStyle w:val="-"/>
            </w:pPr>
            <w:r w:rsidRPr="00657BA8">
              <w:rPr>
                <w:rFonts w:hint="eastAsia"/>
              </w:rPr>
              <w:t>投入</w:t>
            </w:r>
            <w:r>
              <w:rPr>
                <w:rFonts w:hint="eastAsia"/>
              </w:rPr>
              <w:t>資源描述</w:t>
            </w:r>
          </w:p>
        </w:tc>
        <w:tc>
          <w:tcPr>
            <w:tcW w:w="1502" w:type="dxa"/>
            <w:shd w:val="clear" w:color="auto" w:fill="BDD6EE" w:themeFill="accent1" w:themeFillTint="66"/>
          </w:tcPr>
          <w:p w14:paraId="46091BC4" w14:textId="5E135B47" w:rsidR="009D0884" w:rsidRPr="00657BA8" w:rsidRDefault="009D0884" w:rsidP="009D0884">
            <w:pPr>
              <w:pStyle w:val="-"/>
            </w:pPr>
            <w:r>
              <w:rPr>
                <w:rFonts w:hint="eastAsia"/>
              </w:rPr>
              <w:t>成果描述</w:t>
            </w:r>
          </w:p>
        </w:tc>
        <w:tc>
          <w:tcPr>
            <w:tcW w:w="1409" w:type="dxa"/>
            <w:shd w:val="clear" w:color="auto" w:fill="BDD6EE" w:themeFill="accent1" w:themeFillTint="66"/>
          </w:tcPr>
          <w:p w14:paraId="341B5DC6" w14:textId="0F6046AE" w:rsidR="009D0884" w:rsidRDefault="009D0884" w:rsidP="009D0884">
            <w:pPr>
              <w:pStyle w:val="-"/>
            </w:pPr>
            <w:r>
              <w:rPr>
                <w:rFonts w:hint="eastAsia"/>
              </w:rPr>
              <w:t>成果價值換算</w:t>
            </w:r>
          </w:p>
        </w:tc>
      </w:tr>
      <w:tr w:rsidR="009D0884" w14:paraId="0B925662" w14:textId="18E9518C" w:rsidTr="009D0884">
        <w:trPr>
          <w:trHeight w:val="680"/>
        </w:trPr>
        <w:tc>
          <w:tcPr>
            <w:tcW w:w="1052" w:type="dxa"/>
            <w:vAlign w:val="center"/>
          </w:tcPr>
          <w:p w14:paraId="1D3182D1" w14:textId="4B3B1F73" w:rsidR="009D0884" w:rsidRPr="002E37E7" w:rsidRDefault="009D0884" w:rsidP="00484A8E">
            <w:pPr>
              <w:pStyle w:val="-0"/>
            </w:pPr>
            <w:r>
              <w:t>XXX</w:t>
            </w:r>
            <w:r>
              <w:rPr>
                <w:rFonts w:hint="eastAsia"/>
              </w:rPr>
              <w:t>社會企業</w:t>
            </w:r>
          </w:p>
        </w:tc>
        <w:tc>
          <w:tcPr>
            <w:tcW w:w="1455" w:type="dxa"/>
          </w:tcPr>
          <w:p w14:paraId="0F7450CA" w14:textId="2F22A610" w:rsidR="009D0884" w:rsidRDefault="009D0884" w:rsidP="00484A8E">
            <w:pPr>
              <w:pStyle w:val="-0"/>
            </w:pPr>
          </w:p>
        </w:tc>
        <w:tc>
          <w:tcPr>
            <w:tcW w:w="1228" w:type="dxa"/>
          </w:tcPr>
          <w:p w14:paraId="5D258CED" w14:textId="77777777" w:rsidR="009D0884" w:rsidRPr="002E37E7" w:rsidRDefault="009D0884" w:rsidP="00484A8E">
            <w:pPr>
              <w:pStyle w:val="-0"/>
            </w:pPr>
          </w:p>
        </w:tc>
        <w:tc>
          <w:tcPr>
            <w:tcW w:w="1962" w:type="dxa"/>
            <w:vAlign w:val="center"/>
          </w:tcPr>
          <w:p w14:paraId="7C4C0615" w14:textId="5F9A7DA9" w:rsidR="009D0884" w:rsidRPr="002E37E7" w:rsidRDefault="009D0884" w:rsidP="00484A8E">
            <w:pPr>
              <w:pStyle w:val="-0"/>
            </w:pPr>
            <w:r w:rsidRPr="00657BA8">
              <w:rPr>
                <w:rFonts w:hint="eastAsia"/>
              </w:rPr>
              <w:t>根據</w:t>
            </w:r>
            <w:r>
              <w:t>XXX</w:t>
            </w:r>
            <w:r>
              <w:rPr>
                <w:rFonts w:hint="eastAsia"/>
              </w:rPr>
              <w:t>社會企業</w:t>
            </w:r>
            <w:proofErr w:type="gramStart"/>
            <w:r w:rsidRPr="00657BA8">
              <w:t>110</w:t>
            </w:r>
            <w:proofErr w:type="gramEnd"/>
            <w:r w:rsidRPr="00657BA8">
              <w:t>年度財報之專案計畫支出預算為</w:t>
            </w:r>
            <w:r w:rsidRPr="00657BA8">
              <w:t>8,500,000</w:t>
            </w:r>
            <w:r w:rsidRPr="00657BA8">
              <w:t>元，人事費用為</w:t>
            </w:r>
            <w:r w:rsidRPr="00657BA8">
              <w:t>2,170,000</w:t>
            </w:r>
            <w:r w:rsidRPr="00657BA8">
              <w:t>元，總投入為</w:t>
            </w:r>
            <w:r w:rsidRPr="00657BA8">
              <w:t>10,670,000</w:t>
            </w:r>
            <w:r w:rsidRPr="00657BA8">
              <w:t>元。</w:t>
            </w:r>
          </w:p>
        </w:tc>
        <w:tc>
          <w:tcPr>
            <w:tcW w:w="1502" w:type="dxa"/>
          </w:tcPr>
          <w:p w14:paraId="18B9C221" w14:textId="77777777" w:rsidR="009D0884" w:rsidRPr="00657BA8" w:rsidRDefault="009D0884" w:rsidP="00484A8E">
            <w:pPr>
              <w:pStyle w:val="-0"/>
            </w:pPr>
          </w:p>
        </w:tc>
        <w:tc>
          <w:tcPr>
            <w:tcW w:w="1409" w:type="dxa"/>
          </w:tcPr>
          <w:p w14:paraId="49EA1F75" w14:textId="77777777" w:rsidR="009D0884" w:rsidRPr="00657BA8" w:rsidRDefault="009D0884" w:rsidP="00484A8E">
            <w:pPr>
              <w:pStyle w:val="-0"/>
            </w:pPr>
          </w:p>
        </w:tc>
      </w:tr>
      <w:tr w:rsidR="009D0884" w14:paraId="31B2D0A1" w14:textId="35C59CCD" w:rsidTr="009D0884">
        <w:trPr>
          <w:trHeight w:val="680"/>
        </w:trPr>
        <w:tc>
          <w:tcPr>
            <w:tcW w:w="1052" w:type="dxa"/>
            <w:vAlign w:val="center"/>
          </w:tcPr>
          <w:p w14:paraId="7D7D21A9" w14:textId="60F280A6" w:rsidR="009D0884" w:rsidRPr="00657BA8" w:rsidRDefault="009D0884" w:rsidP="00484A8E">
            <w:pPr>
              <w:pStyle w:val="-0"/>
            </w:pPr>
            <w:r w:rsidRPr="00657BA8">
              <w:t>長者</w:t>
            </w:r>
          </w:p>
        </w:tc>
        <w:tc>
          <w:tcPr>
            <w:tcW w:w="1455" w:type="dxa"/>
          </w:tcPr>
          <w:p w14:paraId="44813EEA" w14:textId="77777777" w:rsidR="009D0884" w:rsidRDefault="009D0884" w:rsidP="00484A8E">
            <w:pPr>
              <w:pStyle w:val="-0"/>
            </w:pPr>
          </w:p>
        </w:tc>
        <w:tc>
          <w:tcPr>
            <w:tcW w:w="1228" w:type="dxa"/>
          </w:tcPr>
          <w:p w14:paraId="2D576DDA" w14:textId="2F063553" w:rsidR="009D0884" w:rsidRPr="002E37E7" w:rsidRDefault="009D0884" w:rsidP="00484A8E">
            <w:pPr>
              <w:pStyle w:val="-0"/>
            </w:pPr>
            <w:r>
              <w:rPr>
                <w:rFonts w:hint="eastAsia"/>
              </w:rPr>
              <w:t>800</w:t>
            </w:r>
            <w:r>
              <w:t>,000</w:t>
            </w:r>
          </w:p>
        </w:tc>
        <w:tc>
          <w:tcPr>
            <w:tcW w:w="1962" w:type="dxa"/>
            <w:vAlign w:val="center"/>
          </w:tcPr>
          <w:p w14:paraId="0E1E0BAE" w14:textId="30E0309F" w:rsidR="009D0884" w:rsidRPr="002E37E7" w:rsidRDefault="009D0884" w:rsidP="00484A8E">
            <w:pPr>
              <w:pStyle w:val="-0"/>
            </w:pPr>
            <w:r>
              <w:rPr>
                <w:rFonts w:hint="eastAsia"/>
              </w:rPr>
              <w:t>X</w:t>
            </w:r>
            <w:r>
              <w:t>XX</w:t>
            </w:r>
          </w:p>
        </w:tc>
        <w:tc>
          <w:tcPr>
            <w:tcW w:w="1502" w:type="dxa"/>
          </w:tcPr>
          <w:p w14:paraId="5B4407F6" w14:textId="38377411" w:rsidR="009D0884" w:rsidRDefault="009D0884" w:rsidP="009D0884">
            <w:pPr>
              <w:pStyle w:val="-0"/>
            </w:pPr>
            <w:r w:rsidRPr="00622570">
              <w:rPr>
                <w:rFonts w:hint="eastAsia"/>
              </w:rPr>
              <w:t>看到不同的人事</w:t>
            </w:r>
            <w:r>
              <w:rPr>
                <w:rFonts w:hint="eastAsia"/>
              </w:rPr>
              <w:t>物</w:t>
            </w:r>
            <w:r w:rsidRPr="00622570">
              <w:rPr>
                <w:rFonts w:hint="eastAsia"/>
              </w:rPr>
              <w:t>、從未發現的景觀</w:t>
            </w:r>
            <w:r>
              <w:rPr>
                <w:rFonts w:hint="eastAsia"/>
              </w:rPr>
              <w:t>，提升快樂程度</w:t>
            </w:r>
          </w:p>
        </w:tc>
        <w:tc>
          <w:tcPr>
            <w:tcW w:w="1409" w:type="dxa"/>
          </w:tcPr>
          <w:p w14:paraId="791D4161" w14:textId="3E1FE5F9" w:rsidR="009D0884" w:rsidRPr="00622570" w:rsidRDefault="009D0884" w:rsidP="009D0884">
            <w:pPr>
              <w:pStyle w:val="-0"/>
            </w:pPr>
            <w:r>
              <w:rPr>
                <w:rFonts w:hint="eastAsia"/>
              </w:rPr>
              <w:t>認為更有動力改變人生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如參加</w:t>
            </w:r>
            <w:r w:rsidRPr="000E7016">
              <w:rPr>
                <w:rFonts w:hint="eastAsia"/>
              </w:rPr>
              <w:t>夢想實踐講座</w:t>
            </w:r>
            <w:r>
              <w:rPr>
                <w:rFonts w:hint="eastAsia"/>
              </w:rPr>
              <w:t xml:space="preserve"> 2000/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)</w:t>
            </w:r>
          </w:p>
        </w:tc>
      </w:tr>
      <w:tr w:rsidR="009D0884" w14:paraId="6DE0D5CE" w14:textId="1C1AC618" w:rsidTr="009D0884">
        <w:trPr>
          <w:trHeight w:val="680"/>
        </w:trPr>
        <w:tc>
          <w:tcPr>
            <w:tcW w:w="1052" w:type="dxa"/>
            <w:vAlign w:val="center"/>
          </w:tcPr>
          <w:p w14:paraId="5121F91F" w14:textId="487F294A" w:rsidR="009D0884" w:rsidRPr="002E37E7" w:rsidRDefault="009D0884" w:rsidP="00484A8E">
            <w:pPr>
              <w:pStyle w:val="-0"/>
            </w:pPr>
            <w:r>
              <w:rPr>
                <w:rFonts w:hint="eastAsia"/>
              </w:rPr>
              <w:lastRenderedPageBreak/>
              <w:t>志工</w:t>
            </w:r>
          </w:p>
        </w:tc>
        <w:tc>
          <w:tcPr>
            <w:tcW w:w="1455" w:type="dxa"/>
          </w:tcPr>
          <w:p w14:paraId="1F5EFBF8" w14:textId="302237D6" w:rsidR="009D0884" w:rsidRPr="00511993" w:rsidRDefault="009D0884" w:rsidP="00484A8E">
            <w:pPr>
              <w:pStyle w:val="-0"/>
            </w:pPr>
          </w:p>
        </w:tc>
        <w:tc>
          <w:tcPr>
            <w:tcW w:w="1228" w:type="dxa"/>
          </w:tcPr>
          <w:p w14:paraId="38C6A3A0" w14:textId="77777777" w:rsidR="009D0884" w:rsidRPr="002E37E7" w:rsidRDefault="009D0884" w:rsidP="00484A8E">
            <w:pPr>
              <w:pStyle w:val="-0"/>
            </w:pPr>
          </w:p>
        </w:tc>
        <w:tc>
          <w:tcPr>
            <w:tcW w:w="1962" w:type="dxa"/>
            <w:vAlign w:val="center"/>
          </w:tcPr>
          <w:p w14:paraId="19F52D8A" w14:textId="35B6E73F" w:rsidR="009D0884" w:rsidRPr="002E37E7" w:rsidRDefault="009D0884" w:rsidP="00484A8E">
            <w:pPr>
              <w:pStyle w:val="-0"/>
            </w:pPr>
            <w:r w:rsidRPr="00657BA8">
              <w:t>志工的投入為時間價值，本專案以</w:t>
            </w:r>
            <w:r w:rsidRPr="00657BA8">
              <w:t>2023</w:t>
            </w:r>
            <w:r w:rsidRPr="00657BA8">
              <w:t>年度法定最低</w:t>
            </w:r>
            <w:proofErr w:type="gramStart"/>
            <w:r w:rsidRPr="00657BA8">
              <w:t>時薪新臺幣</w:t>
            </w:r>
            <w:proofErr w:type="gramEnd"/>
            <w:r w:rsidRPr="00657BA8">
              <w:t>176</w:t>
            </w:r>
            <w:r w:rsidRPr="00657BA8">
              <w:t>元進行計算，故投入總時間價值為</w:t>
            </w:r>
            <w:r w:rsidRPr="00657BA8">
              <w:t>36,960</w:t>
            </w:r>
            <w:r w:rsidRPr="00657BA8">
              <w:t>元。</w:t>
            </w:r>
          </w:p>
        </w:tc>
        <w:tc>
          <w:tcPr>
            <w:tcW w:w="1502" w:type="dxa"/>
          </w:tcPr>
          <w:p w14:paraId="5463D4BF" w14:textId="52E1CD37" w:rsidR="009D0884" w:rsidRPr="00657BA8" w:rsidRDefault="009D0884" w:rsidP="00484A8E">
            <w:pPr>
              <w:pStyle w:val="-0"/>
            </w:pPr>
            <w:r w:rsidRPr="00622570">
              <w:rPr>
                <w:rFonts w:hint="eastAsia"/>
              </w:rPr>
              <w:t>協助活動進行→看到</w:t>
            </w:r>
            <w:r>
              <w:rPr>
                <w:rFonts w:hint="eastAsia"/>
              </w:rPr>
              <w:t>長者</w:t>
            </w:r>
            <w:r w:rsidRPr="00622570">
              <w:rPr>
                <w:rFonts w:hint="eastAsia"/>
              </w:rPr>
              <w:t>的笑容→認為協助活動執行很有意義→提升公益參與的意願</w:t>
            </w:r>
          </w:p>
        </w:tc>
        <w:tc>
          <w:tcPr>
            <w:tcW w:w="1409" w:type="dxa"/>
          </w:tcPr>
          <w:p w14:paraId="4A2E4582" w14:textId="77777777" w:rsidR="009D0884" w:rsidRPr="00622570" w:rsidRDefault="009D0884" w:rsidP="00484A8E">
            <w:pPr>
              <w:pStyle w:val="-0"/>
            </w:pPr>
          </w:p>
        </w:tc>
      </w:tr>
    </w:tbl>
    <w:p w14:paraId="67634317" w14:textId="77777777" w:rsidR="00657BA8" w:rsidRPr="0023498D" w:rsidRDefault="00657BA8" w:rsidP="0023498D">
      <w:pPr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FF0000"/>
          <w:sz w:val="28"/>
          <w:szCs w:val="28"/>
        </w:rPr>
      </w:pPr>
    </w:p>
    <w:p w14:paraId="28542C5B" w14:textId="1F639B2F" w:rsidR="00BF4E0D" w:rsidRPr="003064CE" w:rsidRDefault="009348C2" w:rsidP="00B135B7">
      <w:pPr>
        <w:pStyle w:val="af5"/>
        <w:widowControl/>
        <w:numPr>
          <w:ilvl w:val="0"/>
          <w:numId w:val="2"/>
        </w:numPr>
        <w:snapToGrid w:val="0"/>
        <w:spacing w:before="360"/>
        <w:ind w:left="567" w:hanging="567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/>
          <w:sz w:val="28"/>
          <w:szCs w:val="28"/>
        </w:rPr>
        <w:t>其他</w:t>
      </w:r>
    </w:p>
    <w:p w14:paraId="7FEC3939" w14:textId="188BBBF9" w:rsidR="00BF4E0D" w:rsidRDefault="009348C2" w:rsidP="00B135B7">
      <w:pPr>
        <w:pStyle w:val="af5"/>
        <w:numPr>
          <w:ilvl w:val="0"/>
          <w:numId w:val="6"/>
        </w:numPr>
        <w:snapToGrid w:val="0"/>
        <w:ind w:left="1276" w:hanging="641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/>
          <w:sz w:val="28"/>
          <w:szCs w:val="28"/>
        </w:rPr>
        <w:t>若無法完成原訂營運規劃及目標，或財務狀態不佳、營運不善，相關退場機制或調整方向規劃</w:t>
      </w:r>
      <w:r w:rsidR="003064CE" w:rsidRPr="003064CE">
        <w:rPr>
          <w:rFonts w:ascii="思源黑體 HW" w:eastAsia="思源黑體 HW" w:hAnsi="思源黑體 HW" w:cs="Times New Roman"/>
          <w:sz w:val="28"/>
          <w:szCs w:val="28"/>
        </w:rPr>
        <w:t>。</w:t>
      </w:r>
    </w:p>
    <w:p w14:paraId="2255BAA2" w14:textId="6919B019" w:rsidR="00103829" w:rsidRDefault="00103829" w:rsidP="00B135B7">
      <w:pPr>
        <w:pStyle w:val="af5"/>
        <w:numPr>
          <w:ilvl w:val="0"/>
          <w:numId w:val="6"/>
        </w:numPr>
        <w:snapToGrid w:val="0"/>
        <w:ind w:left="1276" w:hanging="641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/>
          <w:sz w:val="28"/>
          <w:szCs w:val="28"/>
        </w:rPr>
        <w:t>其他若有需求協助之事項，可在此補充</w:t>
      </w:r>
    </w:p>
    <w:p w14:paraId="4F349814" w14:textId="1985AC71" w:rsidR="009348C2" w:rsidRDefault="009348C2" w:rsidP="00B135B7">
      <w:pPr>
        <w:pStyle w:val="af5"/>
        <w:numPr>
          <w:ilvl w:val="0"/>
          <w:numId w:val="6"/>
        </w:numPr>
        <w:snapToGrid w:val="0"/>
        <w:ind w:left="1276" w:hanging="641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其他資料</w:t>
      </w:r>
      <w:r>
        <w:rPr>
          <w:rFonts w:ascii="思源黑體 HW" w:eastAsia="思源黑體 HW" w:hAnsi="思源黑體 HW" w:cs="Times New Roman"/>
          <w:sz w:val="28"/>
          <w:szCs w:val="28"/>
        </w:rPr>
        <w:t>需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進行說明，</w:t>
      </w:r>
      <w:r>
        <w:rPr>
          <w:rFonts w:ascii="思源黑體 HW" w:eastAsia="思源黑體 HW" w:hAnsi="思源黑體 HW" w:cs="Times New Roman"/>
          <w:sz w:val="28"/>
          <w:szCs w:val="28"/>
        </w:rPr>
        <w:t>可在此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補充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。</w:t>
      </w:r>
    </w:p>
    <w:p w14:paraId="245C2CCE" w14:textId="77777777" w:rsidR="007C4C87" w:rsidRDefault="007C4C87" w:rsidP="007C4C87">
      <w:p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</w:p>
    <w:p w14:paraId="7F2FA04A" w14:textId="77777777" w:rsidR="007C4C87" w:rsidRDefault="007C4C87" w:rsidP="007C4C87">
      <w:p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</w:p>
    <w:p w14:paraId="612545B2" w14:textId="77777777" w:rsidR="007C4C87" w:rsidRDefault="007C4C87" w:rsidP="007C4C87">
      <w:p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</w:p>
    <w:p w14:paraId="1CCA7392" w14:textId="6FC99CD6" w:rsidR="007C4C87" w:rsidRPr="004864F9" w:rsidRDefault="007C4C87" w:rsidP="00A97EDB">
      <w:pPr>
        <w:adjustRightInd w:val="0"/>
        <w:snapToGrid w:val="0"/>
        <w:spacing w:line="120" w:lineRule="atLeast"/>
        <w:jc w:val="center"/>
        <w:rPr>
          <w:rFonts w:ascii="思源黑體 HW" w:eastAsia="思源黑體 HW" w:hAnsi="思源黑體 HW" w:cs="Times New Roman"/>
          <w:sz w:val="28"/>
          <w:szCs w:val="28"/>
        </w:rPr>
      </w:pPr>
    </w:p>
    <w:sectPr w:rsidR="007C4C87" w:rsidRPr="004864F9">
      <w:footerReference w:type="default" r:id="rId9"/>
      <w:footerReference w:type="first" r:id="rId10"/>
      <w:pgSz w:w="11906" w:h="16838"/>
      <w:pgMar w:top="1440" w:right="1644" w:bottom="1440" w:left="1644" w:header="0" w:footer="992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52A9" w14:textId="77777777" w:rsidR="00CE47F7" w:rsidRDefault="00CE47F7">
      <w:r>
        <w:separator/>
      </w:r>
    </w:p>
  </w:endnote>
  <w:endnote w:type="continuationSeparator" w:id="0">
    <w:p w14:paraId="5041A062" w14:textId="77777777" w:rsidR="00CE47F7" w:rsidRDefault="00CE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">
    <w:altName w:val="微軟正黑體"/>
    <w:charset w:val="88"/>
    <w:family w:val="swiss"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思源黑體 HW">
    <w:altName w:val="微軟正黑體"/>
    <w:panose1 w:val="00000000000000000000"/>
    <w:charset w:val="88"/>
    <w:family w:val="swiss"/>
    <w:notTrueType/>
    <w:pitch w:val="variable"/>
    <w:sig w:usb0="30000287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86FF" w14:textId="5B6E5A54" w:rsidR="00BF4E0D" w:rsidRDefault="00DD2B76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3A0054">
      <w:rPr>
        <w:noProof/>
      </w:rPr>
      <w:t>10</w:t>
    </w:r>
    <w:r>
      <w:fldChar w:fldCharType="end"/>
    </w:r>
  </w:p>
  <w:p w14:paraId="2AE7D81A" w14:textId="77777777" w:rsidR="00BF4E0D" w:rsidRDefault="00BF4E0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8323" w14:textId="739832D0" w:rsidR="00BF4E0D" w:rsidRDefault="00DD2B76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9D0884">
      <w:rPr>
        <w:noProof/>
      </w:rPr>
      <w:t>1</w:t>
    </w:r>
    <w:r>
      <w:fldChar w:fldCharType="end"/>
    </w:r>
  </w:p>
  <w:p w14:paraId="464AD338" w14:textId="77777777" w:rsidR="00BF4E0D" w:rsidRDefault="00BF4E0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E5F6" w14:textId="77777777" w:rsidR="00CE47F7" w:rsidRDefault="00CE47F7">
      <w:r>
        <w:separator/>
      </w:r>
    </w:p>
  </w:footnote>
  <w:footnote w:type="continuationSeparator" w:id="0">
    <w:p w14:paraId="5C8505B2" w14:textId="77777777" w:rsidR="00CE47F7" w:rsidRDefault="00CE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6E2"/>
    <w:multiLevelType w:val="hybridMultilevel"/>
    <w:tmpl w:val="ECEA610A"/>
    <w:lvl w:ilvl="0" w:tplc="FCD86C6C">
      <w:start w:val="1"/>
      <w:numFmt w:val="taiwaneseCountingThousand"/>
      <w:lvlText w:val="%1、"/>
      <w:lvlJc w:val="left"/>
      <w:pPr>
        <w:ind w:left="1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ind w:left="4955" w:hanging="480"/>
      </w:pPr>
    </w:lvl>
  </w:abstractNum>
  <w:abstractNum w:abstractNumId="1" w15:restartNumberingAfterBreak="0">
    <w:nsid w:val="044210BE"/>
    <w:multiLevelType w:val="hybridMultilevel"/>
    <w:tmpl w:val="7068B45C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69E0A66"/>
    <w:multiLevelType w:val="hybridMultilevel"/>
    <w:tmpl w:val="4D6A40A2"/>
    <w:lvl w:ilvl="0" w:tplc="73CA67BA">
      <w:start w:val="1"/>
      <w:numFmt w:val="taiwaneseCountingThousand"/>
      <w:lvlText w:val="(%1)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3" w15:restartNumberingAfterBreak="0">
    <w:nsid w:val="0A020E24"/>
    <w:multiLevelType w:val="hybridMultilevel"/>
    <w:tmpl w:val="665AE6B4"/>
    <w:lvl w:ilvl="0" w:tplc="73CA67B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0D4C5919"/>
    <w:multiLevelType w:val="hybridMultilevel"/>
    <w:tmpl w:val="9FE4832E"/>
    <w:lvl w:ilvl="0" w:tplc="73CA67B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B4E4122"/>
    <w:multiLevelType w:val="hybridMultilevel"/>
    <w:tmpl w:val="0A0825B8"/>
    <w:lvl w:ilvl="0" w:tplc="0409000F">
      <w:start w:val="1"/>
      <w:numFmt w:val="decimal"/>
      <w:lvlText w:val="%1."/>
      <w:lvlJc w:val="left"/>
      <w:pPr>
        <w:ind w:left="2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6" w15:restartNumberingAfterBreak="0">
    <w:nsid w:val="1B6C2AA4"/>
    <w:multiLevelType w:val="hybridMultilevel"/>
    <w:tmpl w:val="173A594E"/>
    <w:lvl w:ilvl="0" w:tplc="0409000B">
      <w:start w:val="1"/>
      <w:numFmt w:val="bullet"/>
      <w:lvlText w:val=""/>
      <w:lvlJc w:val="left"/>
      <w:pPr>
        <w:ind w:left="22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7" w15:restartNumberingAfterBreak="0">
    <w:nsid w:val="264E2DFB"/>
    <w:multiLevelType w:val="hybridMultilevel"/>
    <w:tmpl w:val="79D20E62"/>
    <w:lvl w:ilvl="0" w:tplc="73CA67B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6F8268F"/>
    <w:multiLevelType w:val="hybridMultilevel"/>
    <w:tmpl w:val="79D20E62"/>
    <w:lvl w:ilvl="0" w:tplc="73CA67B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2885360D"/>
    <w:multiLevelType w:val="hybridMultilevel"/>
    <w:tmpl w:val="C2001F84"/>
    <w:lvl w:ilvl="0" w:tplc="73CA67B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9804894"/>
    <w:multiLevelType w:val="hybridMultilevel"/>
    <w:tmpl w:val="17346D52"/>
    <w:lvl w:ilvl="0" w:tplc="73CA67B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2F4068A7"/>
    <w:multiLevelType w:val="hybridMultilevel"/>
    <w:tmpl w:val="1532A20C"/>
    <w:lvl w:ilvl="0" w:tplc="73CA67BA">
      <w:start w:val="1"/>
      <w:numFmt w:val="taiwaneseCountingThousand"/>
      <w:lvlText w:val="(%1)"/>
      <w:lvlJc w:val="left"/>
      <w:pPr>
        <w:ind w:left="2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18" w:hanging="480"/>
      </w:pPr>
    </w:lvl>
    <w:lvl w:ilvl="2" w:tplc="0409001B" w:tentative="1">
      <w:start w:val="1"/>
      <w:numFmt w:val="lowerRoman"/>
      <w:lvlText w:val="%3."/>
      <w:lvlJc w:val="right"/>
      <w:pPr>
        <w:ind w:left="3498" w:hanging="480"/>
      </w:pPr>
    </w:lvl>
    <w:lvl w:ilvl="3" w:tplc="0409000F" w:tentative="1">
      <w:start w:val="1"/>
      <w:numFmt w:val="decimal"/>
      <w:lvlText w:val="%4."/>
      <w:lvlJc w:val="left"/>
      <w:pPr>
        <w:ind w:left="3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8" w:hanging="480"/>
      </w:pPr>
    </w:lvl>
    <w:lvl w:ilvl="5" w:tplc="0409001B" w:tentative="1">
      <w:start w:val="1"/>
      <w:numFmt w:val="lowerRoman"/>
      <w:lvlText w:val="%6."/>
      <w:lvlJc w:val="right"/>
      <w:pPr>
        <w:ind w:left="4938" w:hanging="480"/>
      </w:pPr>
    </w:lvl>
    <w:lvl w:ilvl="6" w:tplc="0409000F" w:tentative="1">
      <w:start w:val="1"/>
      <w:numFmt w:val="decimal"/>
      <w:lvlText w:val="%7."/>
      <w:lvlJc w:val="left"/>
      <w:pPr>
        <w:ind w:left="5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8" w:hanging="480"/>
      </w:pPr>
    </w:lvl>
    <w:lvl w:ilvl="8" w:tplc="0409001B" w:tentative="1">
      <w:start w:val="1"/>
      <w:numFmt w:val="lowerRoman"/>
      <w:lvlText w:val="%9."/>
      <w:lvlJc w:val="right"/>
      <w:pPr>
        <w:ind w:left="6378" w:hanging="480"/>
      </w:pPr>
    </w:lvl>
  </w:abstractNum>
  <w:abstractNum w:abstractNumId="12" w15:restartNumberingAfterBreak="0">
    <w:nsid w:val="30555FEE"/>
    <w:multiLevelType w:val="multilevel"/>
    <w:tmpl w:val="F5A460F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2058" w:hanging="480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0"/>
        </w:tabs>
        <w:ind w:left="253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13" w15:restartNumberingAfterBreak="0">
    <w:nsid w:val="32220420"/>
    <w:multiLevelType w:val="hybridMultilevel"/>
    <w:tmpl w:val="7068B45C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23F63B1"/>
    <w:multiLevelType w:val="hybridMultilevel"/>
    <w:tmpl w:val="D94CDC00"/>
    <w:lvl w:ilvl="0" w:tplc="9B42BAA4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B11E6C"/>
    <w:multiLevelType w:val="hybridMultilevel"/>
    <w:tmpl w:val="7190235E"/>
    <w:lvl w:ilvl="0" w:tplc="0409000F">
      <w:start w:val="1"/>
      <w:numFmt w:val="decimal"/>
      <w:lvlText w:val="%1."/>
      <w:lvlJc w:val="left"/>
      <w:pPr>
        <w:ind w:left="25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18" w:hanging="480"/>
      </w:pPr>
    </w:lvl>
    <w:lvl w:ilvl="2" w:tplc="0409001B" w:tentative="1">
      <w:start w:val="1"/>
      <w:numFmt w:val="lowerRoman"/>
      <w:lvlText w:val="%3."/>
      <w:lvlJc w:val="right"/>
      <w:pPr>
        <w:ind w:left="3498" w:hanging="480"/>
      </w:pPr>
    </w:lvl>
    <w:lvl w:ilvl="3" w:tplc="0409000F" w:tentative="1">
      <w:start w:val="1"/>
      <w:numFmt w:val="decimal"/>
      <w:lvlText w:val="%4."/>
      <w:lvlJc w:val="left"/>
      <w:pPr>
        <w:ind w:left="3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8" w:hanging="480"/>
      </w:pPr>
    </w:lvl>
    <w:lvl w:ilvl="5" w:tplc="0409001B" w:tentative="1">
      <w:start w:val="1"/>
      <w:numFmt w:val="lowerRoman"/>
      <w:lvlText w:val="%6."/>
      <w:lvlJc w:val="right"/>
      <w:pPr>
        <w:ind w:left="4938" w:hanging="480"/>
      </w:pPr>
    </w:lvl>
    <w:lvl w:ilvl="6" w:tplc="0409000F" w:tentative="1">
      <w:start w:val="1"/>
      <w:numFmt w:val="decimal"/>
      <w:lvlText w:val="%7."/>
      <w:lvlJc w:val="left"/>
      <w:pPr>
        <w:ind w:left="5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8" w:hanging="480"/>
      </w:pPr>
    </w:lvl>
    <w:lvl w:ilvl="8" w:tplc="0409001B" w:tentative="1">
      <w:start w:val="1"/>
      <w:numFmt w:val="lowerRoman"/>
      <w:lvlText w:val="%9."/>
      <w:lvlJc w:val="right"/>
      <w:pPr>
        <w:ind w:left="6378" w:hanging="480"/>
      </w:pPr>
    </w:lvl>
  </w:abstractNum>
  <w:abstractNum w:abstractNumId="16" w15:restartNumberingAfterBreak="0">
    <w:nsid w:val="3559470B"/>
    <w:multiLevelType w:val="hybridMultilevel"/>
    <w:tmpl w:val="79FC44AE"/>
    <w:lvl w:ilvl="0" w:tplc="0409000B">
      <w:start w:val="1"/>
      <w:numFmt w:val="bullet"/>
      <w:lvlText w:val=""/>
      <w:lvlJc w:val="left"/>
      <w:pPr>
        <w:ind w:left="27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56" w:hanging="480"/>
      </w:pPr>
      <w:rPr>
        <w:rFonts w:ascii="Wingdings" w:hAnsi="Wingdings" w:hint="default"/>
      </w:rPr>
    </w:lvl>
  </w:abstractNum>
  <w:abstractNum w:abstractNumId="17" w15:restartNumberingAfterBreak="0">
    <w:nsid w:val="35C86BAA"/>
    <w:multiLevelType w:val="hybridMultilevel"/>
    <w:tmpl w:val="7068B45C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3D1D3A95"/>
    <w:multiLevelType w:val="multilevel"/>
    <w:tmpl w:val="56A8BE3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19" w15:restartNumberingAfterBreak="0">
    <w:nsid w:val="3D7D2C83"/>
    <w:multiLevelType w:val="hybridMultilevel"/>
    <w:tmpl w:val="90BCEC06"/>
    <w:lvl w:ilvl="0" w:tplc="73CA67B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3DF362C8"/>
    <w:multiLevelType w:val="hybridMultilevel"/>
    <w:tmpl w:val="AC42CFEC"/>
    <w:lvl w:ilvl="0" w:tplc="73CA67B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43B37704"/>
    <w:multiLevelType w:val="hybridMultilevel"/>
    <w:tmpl w:val="5AF6FB30"/>
    <w:lvl w:ilvl="0" w:tplc="73CA67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5C09EC"/>
    <w:multiLevelType w:val="hybridMultilevel"/>
    <w:tmpl w:val="B3BE13C6"/>
    <w:lvl w:ilvl="0" w:tplc="73CA67B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483676A4"/>
    <w:multiLevelType w:val="multilevel"/>
    <w:tmpl w:val="978A05C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205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24" w15:restartNumberingAfterBreak="0">
    <w:nsid w:val="494E7675"/>
    <w:multiLevelType w:val="hybridMultilevel"/>
    <w:tmpl w:val="E5FC9E4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966193E"/>
    <w:multiLevelType w:val="hybridMultilevel"/>
    <w:tmpl w:val="34702F6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BD6270C"/>
    <w:multiLevelType w:val="hybridMultilevel"/>
    <w:tmpl w:val="E5FC9E4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EED31E5"/>
    <w:multiLevelType w:val="hybridMultilevel"/>
    <w:tmpl w:val="A674589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501F0AD5"/>
    <w:multiLevelType w:val="hybridMultilevel"/>
    <w:tmpl w:val="6F6AA82E"/>
    <w:lvl w:ilvl="0" w:tplc="0409000F">
      <w:start w:val="1"/>
      <w:numFmt w:val="decimal"/>
      <w:lvlText w:val="%1."/>
      <w:lvlJc w:val="left"/>
      <w:pPr>
        <w:ind w:left="2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38" w:hanging="480"/>
      </w:pPr>
    </w:lvl>
    <w:lvl w:ilvl="2" w:tplc="0409001B" w:tentative="1">
      <w:start w:val="1"/>
      <w:numFmt w:val="lowerRoman"/>
      <w:lvlText w:val="%3."/>
      <w:lvlJc w:val="right"/>
      <w:pPr>
        <w:ind w:left="3018" w:hanging="480"/>
      </w:pPr>
    </w:lvl>
    <w:lvl w:ilvl="3" w:tplc="0409000F" w:tentative="1">
      <w:start w:val="1"/>
      <w:numFmt w:val="decimal"/>
      <w:lvlText w:val="%4."/>
      <w:lvlJc w:val="left"/>
      <w:pPr>
        <w:ind w:left="3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8" w:hanging="480"/>
      </w:pPr>
    </w:lvl>
    <w:lvl w:ilvl="5" w:tplc="0409001B" w:tentative="1">
      <w:start w:val="1"/>
      <w:numFmt w:val="lowerRoman"/>
      <w:lvlText w:val="%6."/>
      <w:lvlJc w:val="right"/>
      <w:pPr>
        <w:ind w:left="4458" w:hanging="480"/>
      </w:pPr>
    </w:lvl>
    <w:lvl w:ilvl="6" w:tplc="0409000F" w:tentative="1">
      <w:start w:val="1"/>
      <w:numFmt w:val="decimal"/>
      <w:lvlText w:val="%7."/>
      <w:lvlJc w:val="left"/>
      <w:pPr>
        <w:ind w:left="4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8" w:hanging="480"/>
      </w:pPr>
    </w:lvl>
    <w:lvl w:ilvl="8" w:tplc="0409001B" w:tentative="1">
      <w:start w:val="1"/>
      <w:numFmt w:val="lowerRoman"/>
      <w:lvlText w:val="%9."/>
      <w:lvlJc w:val="right"/>
      <w:pPr>
        <w:ind w:left="5898" w:hanging="480"/>
      </w:pPr>
    </w:lvl>
  </w:abstractNum>
  <w:abstractNum w:abstractNumId="29" w15:restartNumberingAfterBreak="0">
    <w:nsid w:val="50A0490C"/>
    <w:multiLevelType w:val="hybridMultilevel"/>
    <w:tmpl w:val="106422DC"/>
    <w:lvl w:ilvl="0" w:tplc="73CA67B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520F5A84"/>
    <w:multiLevelType w:val="hybridMultilevel"/>
    <w:tmpl w:val="876CC2AA"/>
    <w:lvl w:ilvl="0" w:tplc="73CA67BA">
      <w:start w:val="1"/>
      <w:numFmt w:val="taiwaneseCountingThousand"/>
      <w:lvlText w:val="(%1)"/>
      <w:lvlJc w:val="left"/>
      <w:pPr>
        <w:ind w:left="2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18" w:hanging="480"/>
      </w:pPr>
    </w:lvl>
    <w:lvl w:ilvl="2" w:tplc="0409001B" w:tentative="1">
      <w:start w:val="1"/>
      <w:numFmt w:val="lowerRoman"/>
      <w:lvlText w:val="%3."/>
      <w:lvlJc w:val="right"/>
      <w:pPr>
        <w:ind w:left="3498" w:hanging="480"/>
      </w:pPr>
    </w:lvl>
    <w:lvl w:ilvl="3" w:tplc="0409000F" w:tentative="1">
      <w:start w:val="1"/>
      <w:numFmt w:val="decimal"/>
      <w:lvlText w:val="%4."/>
      <w:lvlJc w:val="left"/>
      <w:pPr>
        <w:ind w:left="3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8" w:hanging="480"/>
      </w:pPr>
    </w:lvl>
    <w:lvl w:ilvl="5" w:tplc="0409001B" w:tentative="1">
      <w:start w:val="1"/>
      <w:numFmt w:val="lowerRoman"/>
      <w:lvlText w:val="%6."/>
      <w:lvlJc w:val="right"/>
      <w:pPr>
        <w:ind w:left="4938" w:hanging="480"/>
      </w:pPr>
    </w:lvl>
    <w:lvl w:ilvl="6" w:tplc="0409000F" w:tentative="1">
      <w:start w:val="1"/>
      <w:numFmt w:val="decimal"/>
      <w:lvlText w:val="%7."/>
      <w:lvlJc w:val="left"/>
      <w:pPr>
        <w:ind w:left="5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8" w:hanging="480"/>
      </w:pPr>
    </w:lvl>
    <w:lvl w:ilvl="8" w:tplc="0409001B" w:tentative="1">
      <w:start w:val="1"/>
      <w:numFmt w:val="lowerRoman"/>
      <w:lvlText w:val="%9."/>
      <w:lvlJc w:val="right"/>
      <w:pPr>
        <w:ind w:left="6378" w:hanging="480"/>
      </w:pPr>
    </w:lvl>
  </w:abstractNum>
  <w:abstractNum w:abstractNumId="31" w15:restartNumberingAfterBreak="0">
    <w:nsid w:val="52C87C5B"/>
    <w:multiLevelType w:val="hybridMultilevel"/>
    <w:tmpl w:val="7FBCB78E"/>
    <w:lvl w:ilvl="0" w:tplc="73CA67B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 w15:restartNumberingAfterBreak="0">
    <w:nsid w:val="53D4332A"/>
    <w:multiLevelType w:val="hybridMultilevel"/>
    <w:tmpl w:val="CA1E5D84"/>
    <w:lvl w:ilvl="0" w:tplc="73CA67B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3" w15:restartNumberingAfterBreak="0">
    <w:nsid w:val="5E326E79"/>
    <w:multiLevelType w:val="multilevel"/>
    <w:tmpl w:val="AFC0D108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 w:cs="Wingdings" w:hint="default"/>
        <w:color w:val="80808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34" w15:restartNumberingAfterBreak="0">
    <w:nsid w:val="604916C8"/>
    <w:multiLevelType w:val="hybridMultilevel"/>
    <w:tmpl w:val="7190235E"/>
    <w:lvl w:ilvl="0" w:tplc="0409000F">
      <w:start w:val="1"/>
      <w:numFmt w:val="decimal"/>
      <w:lvlText w:val="%1."/>
      <w:lvlJc w:val="left"/>
      <w:pPr>
        <w:ind w:left="25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18" w:hanging="480"/>
      </w:pPr>
    </w:lvl>
    <w:lvl w:ilvl="2" w:tplc="0409001B" w:tentative="1">
      <w:start w:val="1"/>
      <w:numFmt w:val="lowerRoman"/>
      <w:lvlText w:val="%3."/>
      <w:lvlJc w:val="right"/>
      <w:pPr>
        <w:ind w:left="3498" w:hanging="480"/>
      </w:pPr>
    </w:lvl>
    <w:lvl w:ilvl="3" w:tplc="0409000F" w:tentative="1">
      <w:start w:val="1"/>
      <w:numFmt w:val="decimal"/>
      <w:lvlText w:val="%4."/>
      <w:lvlJc w:val="left"/>
      <w:pPr>
        <w:ind w:left="3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8" w:hanging="480"/>
      </w:pPr>
    </w:lvl>
    <w:lvl w:ilvl="5" w:tplc="0409001B" w:tentative="1">
      <w:start w:val="1"/>
      <w:numFmt w:val="lowerRoman"/>
      <w:lvlText w:val="%6."/>
      <w:lvlJc w:val="right"/>
      <w:pPr>
        <w:ind w:left="4938" w:hanging="480"/>
      </w:pPr>
    </w:lvl>
    <w:lvl w:ilvl="6" w:tplc="0409000F" w:tentative="1">
      <w:start w:val="1"/>
      <w:numFmt w:val="decimal"/>
      <w:lvlText w:val="%7."/>
      <w:lvlJc w:val="left"/>
      <w:pPr>
        <w:ind w:left="5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8" w:hanging="480"/>
      </w:pPr>
    </w:lvl>
    <w:lvl w:ilvl="8" w:tplc="0409001B" w:tentative="1">
      <w:start w:val="1"/>
      <w:numFmt w:val="lowerRoman"/>
      <w:lvlText w:val="%9."/>
      <w:lvlJc w:val="right"/>
      <w:pPr>
        <w:ind w:left="6378" w:hanging="480"/>
      </w:pPr>
    </w:lvl>
  </w:abstractNum>
  <w:abstractNum w:abstractNumId="35" w15:restartNumberingAfterBreak="0">
    <w:nsid w:val="61E714E9"/>
    <w:multiLevelType w:val="hybridMultilevel"/>
    <w:tmpl w:val="D86076C8"/>
    <w:lvl w:ilvl="0" w:tplc="0409000B">
      <w:start w:val="1"/>
      <w:numFmt w:val="bullet"/>
      <w:lvlText w:val=""/>
      <w:lvlJc w:val="left"/>
      <w:pPr>
        <w:ind w:left="223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36" w15:restartNumberingAfterBreak="0">
    <w:nsid w:val="63D81EB7"/>
    <w:multiLevelType w:val="hybridMultilevel"/>
    <w:tmpl w:val="3AEE07A6"/>
    <w:lvl w:ilvl="0" w:tplc="FCD86C6C">
      <w:start w:val="1"/>
      <w:numFmt w:val="taiwaneseCountingThousand"/>
      <w:lvlText w:val="%1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7" w15:restartNumberingAfterBreak="0">
    <w:nsid w:val="66661A65"/>
    <w:multiLevelType w:val="hybridMultilevel"/>
    <w:tmpl w:val="C2001F84"/>
    <w:lvl w:ilvl="0" w:tplc="73CA67B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6A521DD8"/>
    <w:multiLevelType w:val="multilevel"/>
    <w:tmpl w:val="630A03A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39" w15:restartNumberingAfterBreak="0">
    <w:nsid w:val="6EAC0D4B"/>
    <w:multiLevelType w:val="multilevel"/>
    <w:tmpl w:val="3A2E87B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b w:val="0"/>
        <w:bCs w:val="0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0" w15:restartNumberingAfterBreak="0">
    <w:nsid w:val="70454BEE"/>
    <w:multiLevelType w:val="multilevel"/>
    <w:tmpl w:val="7CAEB1F0"/>
    <w:lvl w:ilvl="0">
      <w:start w:val="1"/>
      <w:numFmt w:val="ideographLegalTraditional"/>
      <w:lvlText w:val="%1、"/>
      <w:lvlJc w:val="left"/>
      <w:pPr>
        <w:tabs>
          <w:tab w:val="num" w:pos="1135"/>
        </w:tabs>
        <w:ind w:left="1615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1" w15:restartNumberingAfterBreak="0">
    <w:nsid w:val="758246FD"/>
    <w:multiLevelType w:val="hybridMultilevel"/>
    <w:tmpl w:val="274AAE7E"/>
    <w:lvl w:ilvl="0" w:tplc="73CA67BA">
      <w:start w:val="1"/>
      <w:numFmt w:val="taiwaneseCountingThousand"/>
      <w:lvlText w:val="(%1)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42" w15:restartNumberingAfterBreak="0">
    <w:nsid w:val="7F3B3C6F"/>
    <w:multiLevelType w:val="hybridMultilevel"/>
    <w:tmpl w:val="7068B45C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 w16cid:durableId="773861995">
    <w:abstractNumId w:val="33"/>
  </w:num>
  <w:num w:numId="2" w16cid:durableId="872496252">
    <w:abstractNumId w:val="40"/>
  </w:num>
  <w:num w:numId="3" w16cid:durableId="875435936">
    <w:abstractNumId w:val="39"/>
  </w:num>
  <w:num w:numId="4" w16cid:durableId="303896810">
    <w:abstractNumId w:val="38"/>
  </w:num>
  <w:num w:numId="5" w16cid:durableId="1572889176">
    <w:abstractNumId w:val="18"/>
  </w:num>
  <w:num w:numId="6" w16cid:durableId="1666084094">
    <w:abstractNumId w:val="0"/>
  </w:num>
  <w:num w:numId="7" w16cid:durableId="1615207340">
    <w:abstractNumId w:val="14"/>
  </w:num>
  <w:num w:numId="8" w16cid:durableId="1448693892">
    <w:abstractNumId w:val="35"/>
  </w:num>
  <w:num w:numId="9" w16cid:durableId="1722511835">
    <w:abstractNumId w:val="3"/>
  </w:num>
  <w:num w:numId="10" w16cid:durableId="926579195">
    <w:abstractNumId w:val="4"/>
  </w:num>
  <w:num w:numId="11" w16cid:durableId="1385832496">
    <w:abstractNumId w:val="8"/>
  </w:num>
  <w:num w:numId="12" w16cid:durableId="1314797730">
    <w:abstractNumId w:val="7"/>
  </w:num>
  <w:num w:numId="13" w16cid:durableId="1090469822">
    <w:abstractNumId w:val="19"/>
  </w:num>
  <w:num w:numId="14" w16cid:durableId="724841320">
    <w:abstractNumId w:val="36"/>
  </w:num>
  <w:num w:numId="15" w16cid:durableId="1103307464">
    <w:abstractNumId w:val="32"/>
  </w:num>
  <w:num w:numId="16" w16cid:durableId="897128982">
    <w:abstractNumId w:val="5"/>
  </w:num>
  <w:num w:numId="17" w16cid:durableId="1668944238">
    <w:abstractNumId w:val="16"/>
  </w:num>
  <w:num w:numId="18" w16cid:durableId="365494784">
    <w:abstractNumId w:val="31"/>
  </w:num>
  <w:num w:numId="19" w16cid:durableId="1415592549">
    <w:abstractNumId w:val="27"/>
  </w:num>
  <w:num w:numId="20" w16cid:durableId="2016957650">
    <w:abstractNumId w:val="6"/>
  </w:num>
  <w:num w:numId="21" w16cid:durableId="760294055">
    <w:abstractNumId w:val="20"/>
  </w:num>
  <w:num w:numId="22" w16cid:durableId="564805010">
    <w:abstractNumId w:val="22"/>
  </w:num>
  <w:num w:numId="23" w16cid:durableId="878205319">
    <w:abstractNumId w:val="24"/>
  </w:num>
  <w:num w:numId="24" w16cid:durableId="436022420">
    <w:abstractNumId w:val="9"/>
  </w:num>
  <w:num w:numId="25" w16cid:durableId="1841391012">
    <w:abstractNumId w:val="37"/>
  </w:num>
  <w:num w:numId="26" w16cid:durableId="1223098912">
    <w:abstractNumId w:val="10"/>
  </w:num>
  <w:num w:numId="27" w16cid:durableId="1281961526">
    <w:abstractNumId w:val="26"/>
  </w:num>
  <w:num w:numId="28" w16cid:durableId="2038500217">
    <w:abstractNumId w:val="17"/>
  </w:num>
  <w:num w:numId="29" w16cid:durableId="1859734734">
    <w:abstractNumId w:val="42"/>
  </w:num>
  <w:num w:numId="30" w16cid:durableId="936523098">
    <w:abstractNumId w:val="25"/>
  </w:num>
  <w:num w:numId="31" w16cid:durableId="1641226506">
    <w:abstractNumId w:val="1"/>
  </w:num>
  <w:num w:numId="32" w16cid:durableId="1983851688">
    <w:abstractNumId w:val="13"/>
  </w:num>
  <w:num w:numId="33" w16cid:durableId="1989702558">
    <w:abstractNumId w:val="23"/>
  </w:num>
  <w:num w:numId="34" w16cid:durableId="43452505">
    <w:abstractNumId w:val="28"/>
  </w:num>
  <w:num w:numId="35" w16cid:durableId="1950042737">
    <w:abstractNumId w:val="34"/>
  </w:num>
  <w:num w:numId="36" w16cid:durableId="462890821">
    <w:abstractNumId w:val="21"/>
  </w:num>
  <w:num w:numId="37" w16cid:durableId="875656328">
    <w:abstractNumId w:val="15"/>
  </w:num>
  <w:num w:numId="38" w16cid:durableId="751580949">
    <w:abstractNumId w:val="29"/>
  </w:num>
  <w:num w:numId="39" w16cid:durableId="951789268">
    <w:abstractNumId w:val="12"/>
  </w:num>
  <w:num w:numId="40" w16cid:durableId="326519363">
    <w:abstractNumId w:val="30"/>
  </w:num>
  <w:num w:numId="41" w16cid:durableId="270936351">
    <w:abstractNumId w:val="11"/>
  </w:num>
  <w:num w:numId="42" w16cid:durableId="2004041419">
    <w:abstractNumId w:val="2"/>
  </w:num>
  <w:num w:numId="43" w16cid:durableId="802772858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0D"/>
    <w:rsid w:val="00000892"/>
    <w:rsid w:val="000464FE"/>
    <w:rsid w:val="00051647"/>
    <w:rsid w:val="00094DC3"/>
    <w:rsid w:val="000D2E6E"/>
    <w:rsid w:val="000E536E"/>
    <w:rsid w:val="00103829"/>
    <w:rsid w:val="001217B2"/>
    <w:rsid w:val="00125DD0"/>
    <w:rsid w:val="0013289D"/>
    <w:rsid w:val="00144080"/>
    <w:rsid w:val="00190557"/>
    <w:rsid w:val="001A75A5"/>
    <w:rsid w:val="001D44A1"/>
    <w:rsid w:val="00205D42"/>
    <w:rsid w:val="00215746"/>
    <w:rsid w:val="0023498D"/>
    <w:rsid w:val="00247EAA"/>
    <w:rsid w:val="00276550"/>
    <w:rsid w:val="00290BAA"/>
    <w:rsid w:val="00292062"/>
    <w:rsid w:val="002C5D89"/>
    <w:rsid w:val="002D764C"/>
    <w:rsid w:val="002E2380"/>
    <w:rsid w:val="002F1248"/>
    <w:rsid w:val="0030115E"/>
    <w:rsid w:val="003064CE"/>
    <w:rsid w:val="0031440F"/>
    <w:rsid w:val="00316E1D"/>
    <w:rsid w:val="0033684A"/>
    <w:rsid w:val="00340129"/>
    <w:rsid w:val="00374687"/>
    <w:rsid w:val="003A0054"/>
    <w:rsid w:val="003A1418"/>
    <w:rsid w:val="003D0C00"/>
    <w:rsid w:val="00401379"/>
    <w:rsid w:val="0042693E"/>
    <w:rsid w:val="00440C37"/>
    <w:rsid w:val="004468AD"/>
    <w:rsid w:val="00466D73"/>
    <w:rsid w:val="00481D06"/>
    <w:rsid w:val="004864F9"/>
    <w:rsid w:val="00491DA6"/>
    <w:rsid w:val="004B6220"/>
    <w:rsid w:val="004B626B"/>
    <w:rsid w:val="004E4024"/>
    <w:rsid w:val="00550BBD"/>
    <w:rsid w:val="00570F5F"/>
    <w:rsid w:val="00572647"/>
    <w:rsid w:val="005B702D"/>
    <w:rsid w:val="005E7077"/>
    <w:rsid w:val="005F220D"/>
    <w:rsid w:val="005F2FE8"/>
    <w:rsid w:val="006065AE"/>
    <w:rsid w:val="006206FE"/>
    <w:rsid w:val="00622570"/>
    <w:rsid w:val="0063693C"/>
    <w:rsid w:val="006440E5"/>
    <w:rsid w:val="00657BA8"/>
    <w:rsid w:val="0067638A"/>
    <w:rsid w:val="00695C18"/>
    <w:rsid w:val="006C63F9"/>
    <w:rsid w:val="006E6447"/>
    <w:rsid w:val="006F2ACD"/>
    <w:rsid w:val="006F2FC5"/>
    <w:rsid w:val="00724C20"/>
    <w:rsid w:val="00730C61"/>
    <w:rsid w:val="00743550"/>
    <w:rsid w:val="0075546D"/>
    <w:rsid w:val="00771C88"/>
    <w:rsid w:val="0078341B"/>
    <w:rsid w:val="007871B8"/>
    <w:rsid w:val="00792168"/>
    <w:rsid w:val="00797FFA"/>
    <w:rsid w:val="007C4C87"/>
    <w:rsid w:val="0080091A"/>
    <w:rsid w:val="00813F85"/>
    <w:rsid w:val="008232C3"/>
    <w:rsid w:val="008424F2"/>
    <w:rsid w:val="00842FB1"/>
    <w:rsid w:val="008557C9"/>
    <w:rsid w:val="008B4AA0"/>
    <w:rsid w:val="008C4E2A"/>
    <w:rsid w:val="008F078A"/>
    <w:rsid w:val="00904C7A"/>
    <w:rsid w:val="00914DA9"/>
    <w:rsid w:val="00917797"/>
    <w:rsid w:val="00927A21"/>
    <w:rsid w:val="009348C2"/>
    <w:rsid w:val="00935CB5"/>
    <w:rsid w:val="00963D72"/>
    <w:rsid w:val="0097763A"/>
    <w:rsid w:val="009C459E"/>
    <w:rsid w:val="009D0884"/>
    <w:rsid w:val="009E5476"/>
    <w:rsid w:val="009F205A"/>
    <w:rsid w:val="00A444F1"/>
    <w:rsid w:val="00A51563"/>
    <w:rsid w:val="00A7702E"/>
    <w:rsid w:val="00A826AD"/>
    <w:rsid w:val="00A919D9"/>
    <w:rsid w:val="00A97EDB"/>
    <w:rsid w:val="00AD398B"/>
    <w:rsid w:val="00AF3565"/>
    <w:rsid w:val="00B03E1C"/>
    <w:rsid w:val="00B135B7"/>
    <w:rsid w:val="00B13C90"/>
    <w:rsid w:val="00B44AD8"/>
    <w:rsid w:val="00B46ED1"/>
    <w:rsid w:val="00B95A0C"/>
    <w:rsid w:val="00BB4507"/>
    <w:rsid w:val="00BC35CD"/>
    <w:rsid w:val="00BF4E0D"/>
    <w:rsid w:val="00C019C0"/>
    <w:rsid w:val="00CA1D43"/>
    <w:rsid w:val="00CA2A6E"/>
    <w:rsid w:val="00CD0A04"/>
    <w:rsid w:val="00CE47F7"/>
    <w:rsid w:val="00DA1DE6"/>
    <w:rsid w:val="00DB1CC6"/>
    <w:rsid w:val="00DC2D96"/>
    <w:rsid w:val="00DD2B76"/>
    <w:rsid w:val="00DD4E59"/>
    <w:rsid w:val="00DE40E8"/>
    <w:rsid w:val="00E0114A"/>
    <w:rsid w:val="00E05664"/>
    <w:rsid w:val="00E165CD"/>
    <w:rsid w:val="00E33DC4"/>
    <w:rsid w:val="00E42CB8"/>
    <w:rsid w:val="00E70C7E"/>
    <w:rsid w:val="00E82F20"/>
    <w:rsid w:val="00EF4EDA"/>
    <w:rsid w:val="00EF6698"/>
    <w:rsid w:val="00F13D1D"/>
    <w:rsid w:val="00F6051E"/>
    <w:rsid w:val="00F616D4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C878B"/>
  <w15:docId w15:val="{8BD1479C-DCFA-48AA-92B5-C1C5828B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139"/>
    <w:pPr>
      <w:widowControl w:val="0"/>
      <w:suppressAutoHyphens/>
    </w:pPr>
    <w:rPr>
      <w:rFonts w:ascii="標楷體" w:eastAsia="標楷體" w:hAnsi="標楷體" w:cs="標楷體"/>
      <w:sz w:val="22"/>
      <w:szCs w:val="22"/>
    </w:rPr>
  </w:style>
  <w:style w:type="paragraph" w:styleId="10">
    <w:name w:val="heading 1"/>
    <w:basedOn w:val="a"/>
    <w:link w:val="11"/>
    <w:uiPriority w:val="9"/>
    <w:qFormat/>
    <w:rsid w:val="004E0139"/>
    <w:pPr>
      <w:ind w:left="1178"/>
      <w:outlineLvl w:val="0"/>
    </w:pPr>
    <w:rPr>
      <w:rFonts w:ascii="Noto Sans TC" w:eastAsia="Noto Sans TC" w:hAnsi="Noto Sans TC" w:cs="Noto Sans TC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4E0139"/>
    <w:pPr>
      <w:ind w:left="1178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qFormat/>
    <w:rsid w:val="004E0139"/>
    <w:rPr>
      <w:rFonts w:ascii="標楷體" w:eastAsia="標楷體" w:hAnsi="標楷體" w:cs="標楷體"/>
      <w:kern w:val="0"/>
      <w:sz w:val="22"/>
    </w:rPr>
  </w:style>
  <w:style w:type="character" w:customStyle="1" w:styleId="11">
    <w:name w:val="標題 1 字元"/>
    <w:link w:val="10"/>
    <w:uiPriority w:val="9"/>
    <w:qFormat/>
    <w:rsid w:val="004E0139"/>
    <w:rPr>
      <w:rFonts w:ascii="Noto Sans TC" w:eastAsia="Noto Sans TC" w:hAnsi="Noto Sans TC" w:cs="Noto Sans TC"/>
      <w:b/>
      <w:bCs/>
      <w:kern w:val="0"/>
      <w:sz w:val="32"/>
      <w:szCs w:val="32"/>
    </w:rPr>
  </w:style>
  <w:style w:type="character" w:customStyle="1" w:styleId="30">
    <w:name w:val="標題 3 字元"/>
    <w:link w:val="3"/>
    <w:uiPriority w:val="9"/>
    <w:qFormat/>
    <w:rsid w:val="004E0139"/>
    <w:rPr>
      <w:rFonts w:ascii="標楷體" w:eastAsia="標楷體" w:hAnsi="標楷體" w:cs="標楷體"/>
      <w:kern w:val="0"/>
      <w:sz w:val="28"/>
      <w:szCs w:val="28"/>
    </w:rPr>
  </w:style>
  <w:style w:type="character" w:customStyle="1" w:styleId="a4">
    <w:name w:val="網際網路連結"/>
    <w:uiPriority w:val="99"/>
    <w:unhideWhenUsed/>
    <w:rsid w:val="00104237"/>
    <w:rPr>
      <w:color w:val="0563C1"/>
      <w:u w:val="single"/>
    </w:rPr>
  </w:style>
  <w:style w:type="character" w:customStyle="1" w:styleId="a5">
    <w:name w:val="頁首 字元"/>
    <w:uiPriority w:val="99"/>
    <w:qFormat/>
    <w:rsid w:val="00C36EB4"/>
    <w:rPr>
      <w:rFonts w:ascii="標楷體" w:eastAsia="標楷體" w:hAnsi="標楷體" w:cs="標楷體"/>
      <w:kern w:val="0"/>
      <w:sz w:val="20"/>
      <w:szCs w:val="20"/>
    </w:rPr>
  </w:style>
  <w:style w:type="character" w:customStyle="1" w:styleId="a6">
    <w:name w:val="頁尾 字元"/>
    <w:uiPriority w:val="99"/>
    <w:qFormat/>
    <w:rsid w:val="00C36EB4"/>
    <w:rPr>
      <w:rFonts w:ascii="標楷體" w:eastAsia="標楷體" w:hAnsi="標楷體" w:cs="標楷體"/>
      <w:kern w:val="0"/>
      <w:sz w:val="20"/>
      <w:szCs w:val="20"/>
    </w:rPr>
  </w:style>
  <w:style w:type="character" w:styleId="a7">
    <w:name w:val="annotation reference"/>
    <w:uiPriority w:val="99"/>
    <w:semiHidden/>
    <w:unhideWhenUsed/>
    <w:qFormat/>
    <w:rsid w:val="00CC67C5"/>
    <w:rPr>
      <w:sz w:val="18"/>
      <w:szCs w:val="18"/>
    </w:rPr>
  </w:style>
  <w:style w:type="character" w:customStyle="1" w:styleId="a8">
    <w:name w:val="註解文字 字元"/>
    <w:uiPriority w:val="99"/>
    <w:qFormat/>
    <w:rsid w:val="00CC67C5"/>
    <w:rPr>
      <w:rFonts w:ascii="標楷體" w:eastAsia="標楷體" w:hAnsi="標楷體" w:cs="標楷體"/>
      <w:kern w:val="0"/>
      <w:sz w:val="22"/>
    </w:rPr>
  </w:style>
  <w:style w:type="character" w:customStyle="1" w:styleId="a9">
    <w:name w:val="註解主旨 字元"/>
    <w:uiPriority w:val="99"/>
    <w:semiHidden/>
    <w:qFormat/>
    <w:rsid w:val="00CC67C5"/>
    <w:rPr>
      <w:rFonts w:ascii="標楷體" w:eastAsia="標楷體" w:hAnsi="標楷體" w:cs="標楷體"/>
      <w:b/>
      <w:bCs/>
      <w:kern w:val="0"/>
      <w:sz w:val="22"/>
    </w:rPr>
  </w:style>
  <w:style w:type="character" w:customStyle="1" w:styleId="aa">
    <w:name w:val="清單段落 字元"/>
    <w:uiPriority w:val="34"/>
    <w:qFormat/>
    <w:locked/>
    <w:rsid w:val="006F607D"/>
    <w:rPr>
      <w:rFonts w:ascii="標楷體" w:eastAsia="標楷體" w:hAnsi="標楷體" w:cs="標楷體"/>
      <w:kern w:val="0"/>
      <w:sz w:val="22"/>
    </w:rPr>
  </w:style>
  <w:style w:type="character" w:customStyle="1" w:styleId="ab">
    <w:name w:val="註腳文字 字元"/>
    <w:uiPriority w:val="99"/>
    <w:semiHidden/>
    <w:qFormat/>
    <w:rsid w:val="00561526"/>
    <w:rPr>
      <w:rFonts w:ascii="標楷體" w:eastAsia="標楷體" w:hAnsi="標楷體" w:cs="標楷體"/>
      <w:kern w:val="0"/>
      <w:sz w:val="20"/>
      <w:szCs w:val="20"/>
    </w:rPr>
  </w:style>
  <w:style w:type="character" w:customStyle="1" w:styleId="ac">
    <w:name w:val="註腳錨定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61526"/>
    <w:rPr>
      <w:vertAlign w:val="superscript"/>
    </w:rPr>
  </w:style>
  <w:style w:type="character" w:customStyle="1" w:styleId="ad">
    <w:name w:val="註解方塊文字 字元"/>
    <w:uiPriority w:val="99"/>
    <w:semiHidden/>
    <w:qFormat/>
    <w:rsid w:val="00CF6356"/>
    <w:rPr>
      <w:rFonts w:ascii="Calibri Light" w:eastAsia="新細明體" w:hAnsi="Calibri Light" w:cs="Angsana New"/>
      <w:kern w:val="0"/>
      <w:sz w:val="18"/>
      <w:szCs w:val="18"/>
    </w:rPr>
  </w:style>
  <w:style w:type="character" w:customStyle="1" w:styleId="ae">
    <w:name w:val="索引連結"/>
    <w:qFormat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next w:val="a"/>
    <w:uiPriority w:val="35"/>
    <w:unhideWhenUsed/>
    <w:qFormat/>
    <w:rsid w:val="00A84818"/>
    <w:rPr>
      <w:sz w:val="20"/>
      <w:szCs w:val="20"/>
    </w:rPr>
  </w:style>
  <w:style w:type="paragraph" w:customStyle="1" w:styleId="af3">
    <w:name w:val="索引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4E0139"/>
  </w:style>
  <w:style w:type="paragraph" w:styleId="af4">
    <w:name w:val="Date"/>
    <w:basedOn w:val="a"/>
    <w:next w:val="a"/>
    <w:unhideWhenUsed/>
    <w:qFormat/>
    <w:rsid w:val="004E0139"/>
    <w:pPr>
      <w:jc w:val="right"/>
    </w:pPr>
  </w:style>
  <w:style w:type="paragraph" w:styleId="af5">
    <w:name w:val="List Paragraph"/>
    <w:basedOn w:val="a"/>
    <w:uiPriority w:val="34"/>
    <w:qFormat/>
    <w:rsid w:val="00561DBD"/>
    <w:pPr>
      <w:ind w:left="480"/>
    </w:pPr>
  </w:style>
  <w:style w:type="paragraph" w:styleId="12">
    <w:name w:val="toc 1"/>
    <w:basedOn w:val="a"/>
    <w:next w:val="a"/>
    <w:autoRedefine/>
    <w:uiPriority w:val="39"/>
    <w:unhideWhenUsed/>
    <w:qFormat/>
    <w:rsid w:val="00CD0A04"/>
    <w:pPr>
      <w:tabs>
        <w:tab w:val="right" w:leader="dot" w:pos="8296"/>
      </w:tabs>
      <w:snapToGrid w:val="0"/>
      <w:spacing w:line="360" w:lineRule="auto"/>
    </w:pPr>
    <w:rPr>
      <w:rFonts w:ascii="Noto Sans TC" w:eastAsia="Noto Sans TC" w:hAnsi="Noto Sans TC" w:cs="Times New Roman"/>
      <w:b/>
      <w:bCs/>
      <w:noProof/>
      <w:spacing w:val="-10"/>
      <w:w w:val="95"/>
      <w:sz w:val="28"/>
    </w:rPr>
  </w:style>
  <w:style w:type="paragraph" w:customStyle="1" w:styleId="af6">
    <w:name w:val="頁首與頁尾"/>
    <w:basedOn w:val="a"/>
    <w:qFormat/>
  </w:style>
  <w:style w:type="paragraph" w:styleId="af7">
    <w:name w:val="header"/>
    <w:basedOn w:val="a"/>
    <w:uiPriority w:val="99"/>
    <w:unhideWhenUsed/>
    <w:rsid w:val="00C36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36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unhideWhenUsed/>
    <w:qFormat/>
    <w:rsid w:val="00CC67C5"/>
  </w:style>
  <w:style w:type="paragraph" w:styleId="afa">
    <w:name w:val="annotation subject"/>
    <w:basedOn w:val="af9"/>
    <w:next w:val="af9"/>
    <w:uiPriority w:val="99"/>
    <w:semiHidden/>
    <w:unhideWhenUsed/>
    <w:qFormat/>
    <w:rsid w:val="00CC67C5"/>
    <w:rPr>
      <w:b/>
      <w:bCs/>
    </w:rPr>
  </w:style>
  <w:style w:type="paragraph" w:styleId="afb">
    <w:name w:val="footnote text"/>
    <w:basedOn w:val="a"/>
    <w:uiPriority w:val="99"/>
    <w:semiHidden/>
    <w:unhideWhenUsed/>
    <w:rsid w:val="00561526"/>
    <w:pPr>
      <w:snapToGrid w:val="0"/>
    </w:pPr>
    <w:rPr>
      <w:sz w:val="20"/>
      <w:szCs w:val="20"/>
    </w:rPr>
  </w:style>
  <w:style w:type="paragraph" w:styleId="afc">
    <w:name w:val="Revision"/>
    <w:uiPriority w:val="99"/>
    <w:semiHidden/>
    <w:qFormat/>
    <w:rsid w:val="00DE2EAF"/>
    <w:pPr>
      <w:suppressAutoHyphens/>
    </w:pPr>
    <w:rPr>
      <w:rFonts w:ascii="標楷體" w:eastAsia="標楷體" w:hAnsi="標楷體" w:cs="標楷體"/>
      <w:sz w:val="22"/>
      <w:szCs w:val="22"/>
    </w:rPr>
  </w:style>
  <w:style w:type="paragraph" w:styleId="afd">
    <w:name w:val="Balloon Text"/>
    <w:basedOn w:val="a"/>
    <w:uiPriority w:val="99"/>
    <w:semiHidden/>
    <w:unhideWhenUsed/>
    <w:qFormat/>
    <w:rsid w:val="00CF6356"/>
    <w:rPr>
      <w:rFonts w:ascii="Calibri Light" w:eastAsia="新細明體" w:hAnsi="Calibri Light" w:cs="Angsana New"/>
      <w:sz w:val="18"/>
      <w:szCs w:val="18"/>
    </w:rPr>
  </w:style>
  <w:style w:type="paragraph" w:styleId="Web">
    <w:name w:val="Normal (Web)"/>
    <w:basedOn w:val="a"/>
    <w:uiPriority w:val="99"/>
    <w:unhideWhenUsed/>
    <w:qFormat/>
    <w:rsid w:val="001D4C19"/>
    <w:pPr>
      <w:widowControl/>
      <w:suppressAutoHyphens w:val="0"/>
      <w:spacing w:beforeAutospacing="1" w:after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afe">
    <w:name w:val="外框內容"/>
    <w:basedOn w:val="a"/>
    <w:qFormat/>
  </w:style>
  <w:style w:type="paragraph" w:customStyle="1" w:styleId="aff">
    <w:name w:val="表格內容"/>
    <w:basedOn w:val="a"/>
    <w:qFormat/>
    <w:pPr>
      <w:suppressLineNumbers/>
    </w:pPr>
  </w:style>
  <w:style w:type="paragraph" w:customStyle="1" w:styleId="aff0">
    <w:name w:val="表格標題"/>
    <w:basedOn w:val="aff"/>
    <w:qFormat/>
    <w:pPr>
      <w:jc w:val="center"/>
    </w:pPr>
    <w:rPr>
      <w:b/>
      <w:bCs/>
    </w:rPr>
  </w:style>
  <w:style w:type="paragraph" w:customStyle="1" w:styleId="aff1">
    <w:name w:val="已先格式設定文字"/>
    <w:basedOn w:val="a"/>
    <w:qFormat/>
    <w:rsid w:val="00760CC4"/>
    <w:rPr>
      <w:rFonts w:ascii="Liberation Mono" w:eastAsia="細明體" w:hAnsi="Liberation Mono" w:cs="Liberation Mono"/>
      <w:kern w:val="2"/>
      <w:sz w:val="20"/>
      <w:szCs w:val="20"/>
      <w:lang w:bidi="th-TH"/>
    </w:rPr>
  </w:style>
  <w:style w:type="table" w:customStyle="1" w:styleId="TableNormal">
    <w:name w:val="Table Normal"/>
    <w:uiPriority w:val="2"/>
    <w:semiHidden/>
    <w:unhideWhenUsed/>
    <w:qFormat/>
    <w:rsid w:val="004E0139"/>
    <w:pPr>
      <w:suppressAutoHyphens/>
    </w:pPr>
    <w:rPr>
      <w:kern w:val="2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2">
    <w:name w:val="Table Grid"/>
    <w:basedOn w:val="a1"/>
    <w:uiPriority w:val="39"/>
    <w:rsid w:val="0040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uiPriority w:val="99"/>
    <w:unhideWhenUsed/>
    <w:rsid w:val="00CD0A04"/>
    <w:rPr>
      <w:color w:val="0563C1"/>
      <w:u w:val="single"/>
    </w:rPr>
  </w:style>
  <w:style w:type="paragraph" w:customStyle="1" w:styleId="1">
    <w:name w:val="1."/>
    <w:basedOn w:val="a"/>
    <w:rsid w:val="00401379"/>
    <w:pPr>
      <w:numPr>
        <w:numId w:val="7"/>
      </w:numPr>
      <w:suppressAutoHyphens w:val="0"/>
      <w:snapToGrid w:val="0"/>
    </w:pPr>
    <w:rPr>
      <w:rFonts w:ascii="Arial" w:eastAsia="全真楷書" w:hAnsi="Arial" w:cs="Arial"/>
      <w:kern w:val="2"/>
      <w:sz w:val="26"/>
      <w:szCs w:val="24"/>
    </w:rPr>
  </w:style>
  <w:style w:type="paragraph" w:customStyle="1" w:styleId="-">
    <w:name w:val="表文字-中(表頭)"/>
    <w:rsid w:val="00657BA8"/>
    <w:pPr>
      <w:snapToGrid w:val="0"/>
      <w:jc w:val="center"/>
    </w:pPr>
    <w:rPr>
      <w:rFonts w:ascii="Times New Roman" w:eastAsia="標楷體" w:hAnsi="Times New Roman" w:cs="Times New Roman"/>
      <w:b/>
      <w:sz w:val="24"/>
      <w:szCs w:val="28"/>
    </w:rPr>
  </w:style>
  <w:style w:type="paragraph" w:customStyle="1" w:styleId="-0">
    <w:name w:val="表文字-左"/>
    <w:rsid w:val="00657BA8"/>
    <w:pPr>
      <w:snapToGrid w:val="0"/>
    </w:pPr>
    <w:rPr>
      <w:rFonts w:ascii="Times New Roman" w:eastAsia="標楷體" w:hAnsi="Times New Roman" w:cs="Times New Roman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7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34BD-7518-4A0A-8B14-CE30DC79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1480</Words>
  <Characters>2561</Characters>
  <Application>Microsoft Office Word</Application>
  <DocSecurity>0</DocSecurity>
  <Lines>284</Lines>
  <Paragraphs>269</Paragraphs>
  <ScaleCrop>false</ScaleCrop>
  <Company>Dynabook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陳怡如</dc:creator>
  <cp:keywords/>
  <dc:description/>
  <cp:lastModifiedBy>張濡麟</cp:lastModifiedBy>
  <cp:revision>2</cp:revision>
  <cp:lastPrinted>2022-12-02T08:08:00Z</cp:lastPrinted>
  <dcterms:created xsi:type="dcterms:W3CDTF">2023-09-18T02:55:00Z</dcterms:created>
  <dcterms:modified xsi:type="dcterms:W3CDTF">2023-09-18T02:55:00Z</dcterms:modified>
  <dc:language>zh-TW</dc:language>
</cp:coreProperties>
</file>